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06" w:tblpY="-34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860"/>
      </w:tblGrid>
      <w:tr w:rsidR="00E1663A" w:rsidTr="00B4012E">
        <w:trPr>
          <w:cantSplit/>
          <w:trHeight w:val="740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E1663A" w:rsidRDefault="00E1663A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Roadside Safety Pooled Fund Program</w:t>
            </w:r>
          </w:p>
          <w:p w:rsidR="00E1663A" w:rsidRDefault="00C65E15" w:rsidP="00C65E15">
            <w:pPr>
              <w:spacing w:before="20"/>
              <w:ind w:left="-60" w:right="-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Research </w:t>
            </w:r>
            <w:r w:rsidR="00E1663A">
              <w:rPr>
                <w:b/>
                <w:sz w:val="28"/>
              </w:rPr>
              <w:t>Problem Statement</w:t>
            </w:r>
          </w:p>
        </w:tc>
        <w:tc>
          <w:tcPr>
            <w:tcW w:w="4860" w:type="dxa"/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State:</w:t>
            </w:r>
          </w:p>
          <w:p w:rsidR="00E1663A" w:rsidRDefault="00822AEC" w:rsidP="00822AEC">
            <w:pPr>
              <w:spacing w:before="120"/>
              <w:ind w:left="-60" w:right="-6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Minnesota </w:t>
            </w:r>
            <w:r w:rsidRPr="008E291A">
              <w:rPr>
                <w:sz w:val="22"/>
                <w:szCs w:val="22"/>
              </w:rPr>
              <w:t>(MN-</w:t>
            </w:r>
            <w:r w:rsidR="002C140E">
              <w:rPr>
                <w:sz w:val="22"/>
                <w:szCs w:val="22"/>
              </w:rPr>
              <w:t>84</w:t>
            </w:r>
            <w:bookmarkStart w:id="0" w:name="_GoBack"/>
            <w:bookmarkEnd w:id="0"/>
            <w:r w:rsidRPr="008E291A">
              <w:rPr>
                <w:sz w:val="22"/>
                <w:szCs w:val="22"/>
              </w:rPr>
              <w:t>)</w:t>
            </w:r>
            <w:r w:rsidR="00DB0A18">
              <w:rPr>
                <w:sz w:val="22"/>
                <w:szCs w:val="22"/>
              </w:rPr>
              <w:t xml:space="preserve"> </w:t>
            </w:r>
            <w:r w:rsidR="00DB0A18" w:rsidRPr="00DB0A18">
              <w:rPr>
                <w:b/>
                <w:color w:val="FF0000"/>
                <w:sz w:val="22"/>
                <w:szCs w:val="22"/>
              </w:rPr>
              <w:t>DRAFT</w:t>
            </w:r>
          </w:p>
          <w:p w:rsidR="00275998" w:rsidRPr="00672A2C" w:rsidRDefault="00275998" w:rsidP="005801F7">
            <w:pPr>
              <w:spacing w:before="120"/>
              <w:ind w:left="-60" w:right="-60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Pr="00275998">
              <w:rPr>
                <w:sz w:val="16"/>
                <w:szCs w:val="22"/>
              </w:rPr>
              <w:t xml:space="preserve">TTI_MN Problem Statement </w:t>
            </w:r>
            <w:r w:rsidR="005801F7">
              <w:rPr>
                <w:sz w:val="16"/>
                <w:szCs w:val="22"/>
              </w:rPr>
              <w:t>Median Barrier</w:t>
            </w:r>
            <w:r w:rsidRPr="00275998">
              <w:rPr>
                <w:sz w:val="16"/>
                <w:szCs w:val="22"/>
              </w:rPr>
              <w:t xml:space="preserve"> Steel Cover Plate</w:t>
            </w:r>
            <w:r>
              <w:rPr>
                <w:sz w:val="16"/>
                <w:szCs w:val="22"/>
              </w:rPr>
              <w:t>)</w:t>
            </w:r>
          </w:p>
        </w:tc>
      </w:tr>
      <w:tr w:rsidR="00E1663A" w:rsidTr="00F97582">
        <w:trPr>
          <w:cantSplit/>
          <w:trHeight w:hRule="exact" w:val="967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Title:</w:t>
            </w:r>
          </w:p>
          <w:p w:rsidR="005801F7" w:rsidRDefault="005801F7" w:rsidP="005801F7">
            <w:pPr>
              <w:spacing w:before="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>Median Barrier</w:t>
            </w:r>
          </w:p>
          <w:p w:rsidR="00F97582" w:rsidRDefault="002A50CB" w:rsidP="005801F7">
            <w:pPr>
              <w:spacing w:before="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Steel Cover </w:t>
            </w:r>
            <w:r w:rsidR="00F97582">
              <w:rPr>
                <w:sz w:val="22"/>
              </w:rPr>
              <w:t>P</w:t>
            </w:r>
            <w:r>
              <w:rPr>
                <w:sz w:val="22"/>
              </w:rPr>
              <w:t>late for Large Open Joint</w:t>
            </w:r>
            <w:r w:rsidR="00F97582">
              <w:rPr>
                <w:sz w:val="22"/>
              </w:rPr>
              <w:t>s</w:t>
            </w:r>
          </w:p>
        </w:tc>
      </w:tr>
      <w:tr w:rsidR="00E1663A" w:rsidRPr="00027C26" w:rsidTr="007179A3">
        <w:trPr>
          <w:cantSplit/>
          <w:trHeight w:hRule="exact" w:val="256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Pr="00027C26" w:rsidRDefault="00E1663A">
            <w:pPr>
              <w:spacing w:before="20"/>
              <w:ind w:left="-60" w:right="-60"/>
              <w:rPr>
                <w:sz w:val="16"/>
              </w:rPr>
            </w:pPr>
            <w:r w:rsidRPr="00027C26">
              <w:rPr>
                <w:sz w:val="16"/>
              </w:rPr>
              <w:t xml:space="preserve">Problem Statement: </w:t>
            </w:r>
          </w:p>
          <w:p w:rsidR="007179A3" w:rsidRDefault="005801F7" w:rsidP="00D33276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 xml:space="preserve">Sometimes during retrofit projects a storm sewer catch basin or manhole access is on the proposed new concrete median barrier alignment.  </w:t>
            </w:r>
            <w:r w:rsidR="007179A3">
              <w:rPr>
                <w:sz w:val="22"/>
              </w:rPr>
              <w:t xml:space="preserve">An older </w:t>
            </w:r>
            <w:r>
              <w:rPr>
                <w:sz w:val="22"/>
              </w:rPr>
              <w:t>steel</w:t>
            </w:r>
            <w:r w:rsidR="007179A3">
              <w:rPr>
                <w:sz w:val="22"/>
              </w:rPr>
              <w:t xml:space="preserve"> plate design continues to be proposed by designers</w:t>
            </w:r>
            <w:r>
              <w:rPr>
                <w:sz w:val="22"/>
              </w:rPr>
              <w:t xml:space="preserve">.  </w:t>
            </w:r>
            <w:r w:rsidR="007179A3">
              <w:rPr>
                <w:sz w:val="22"/>
              </w:rPr>
              <w:t>This barrier has never been crash tested thus is not allowed any longer in our plans</w:t>
            </w:r>
            <w:r w:rsidR="00825683">
              <w:rPr>
                <w:sz w:val="22"/>
              </w:rPr>
              <w:t>.</w:t>
            </w:r>
          </w:p>
          <w:p w:rsidR="007179A3" w:rsidRDefault="007179A3" w:rsidP="00D33276">
            <w:pPr>
              <w:spacing w:before="20"/>
              <w:ind w:left="-60" w:right="-60"/>
              <w:rPr>
                <w:sz w:val="22"/>
              </w:rPr>
            </w:pPr>
          </w:p>
          <w:p w:rsidR="005801F7" w:rsidRDefault="005801F7" w:rsidP="007179A3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>No viable alter</w:t>
            </w:r>
            <w:r w:rsidR="007179A3">
              <w:rPr>
                <w:sz w:val="22"/>
              </w:rPr>
              <w:t>native currently exists,</w:t>
            </w:r>
            <w:r>
              <w:rPr>
                <w:sz w:val="22"/>
              </w:rPr>
              <w:t xml:space="preserve"> short of relocating</w:t>
            </w:r>
            <w:r w:rsidR="007179A3">
              <w:rPr>
                <w:sz w:val="22"/>
              </w:rPr>
              <w:t xml:space="preserve"> the structures, which </w:t>
            </w:r>
            <w:r>
              <w:rPr>
                <w:sz w:val="22"/>
              </w:rPr>
              <w:t>increase</w:t>
            </w:r>
            <w:r w:rsidR="00825683">
              <w:rPr>
                <w:sz w:val="22"/>
              </w:rPr>
              <w:t>s</w:t>
            </w:r>
            <w:r>
              <w:rPr>
                <w:sz w:val="22"/>
              </w:rPr>
              <w:t xml:space="preserve"> the cost of the project significantly.  </w:t>
            </w:r>
          </w:p>
          <w:p w:rsidR="005C21E4" w:rsidRPr="00027C26" w:rsidRDefault="005C21E4" w:rsidP="007179A3">
            <w:pPr>
              <w:spacing w:before="20"/>
              <w:ind w:left="-60" w:right="-60"/>
              <w:rPr>
                <w:sz w:val="22"/>
              </w:rPr>
            </w:pPr>
          </w:p>
        </w:tc>
      </w:tr>
      <w:tr w:rsidR="00E1663A" w:rsidTr="005C21E4">
        <w:trPr>
          <w:cantSplit/>
          <w:trHeight w:hRule="exact" w:val="125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Objectives of the Study:</w:t>
            </w:r>
            <w:r w:rsidR="0034439B">
              <w:rPr>
                <w:sz w:val="16"/>
              </w:rPr>
              <w:t xml:space="preserve"> </w:t>
            </w:r>
          </w:p>
          <w:p w:rsidR="0034439B" w:rsidRDefault="005C21E4" w:rsidP="007179A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To develop a </w:t>
            </w:r>
            <w:r w:rsidR="007179A3">
              <w:rPr>
                <w:sz w:val="22"/>
              </w:rPr>
              <w:t>crash worthy steel plate cover for c</w:t>
            </w:r>
            <w:r>
              <w:rPr>
                <w:sz w:val="22"/>
              </w:rPr>
              <w:t>oncrete</w:t>
            </w:r>
            <w:r w:rsidR="007179A3">
              <w:rPr>
                <w:sz w:val="22"/>
              </w:rPr>
              <w:t xml:space="preserve"> median b</w:t>
            </w:r>
            <w:r>
              <w:rPr>
                <w:sz w:val="22"/>
              </w:rPr>
              <w:t xml:space="preserve">arrier </w:t>
            </w:r>
            <w:r w:rsidR="007179A3">
              <w:rPr>
                <w:sz w:val="22"/>
              </w:rPr>
              <w:t>gaps up to 4 feet long</w:t>
            </w:r>
            <w:r>
              <w:rPr>
                <w:sz w:val="22"/>
              </w:rPr>
              <w:t>.</w:t>
            </w:r>
          </w:p>
        </w:tc>
      </w:tr>
      <w:tr w:rsidR="00E1663A" w:rsidTr="005C334B">
        <w:trPr>
          <w:cantSplit/>
          <w:trHeight w:hRule="exact" w:val="161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Expected Benefits:</w:t>
            </w:r>
          </w:p>
          <w:p w:rsidR="00E1663A" w:rsidRDefault="005C21E4" w:rsidP="005C21E4">
            <w:pPr>
              <w:spacing w:before="20"/>
              <w:ind w:right="-60"/>
              <w:rPr>
                <w:sz w:val="22"/>
              </w:rPr>
            </w:pPr>
            <w:r>
              <w:rPr>
                <w:sz w:val="22"/>
              </w:rPr>
              <w:t xml:space="preserve">The device would benefit </w:t>
            </w:r>
            <w:r w:rsidR="007179A3">
              <w:rPr>
                <w:sz w:val="22"/>
              </w:rPr>
              <w:t>reconstruction projects and the traveling public by improving safety and reducing delays for construction.</w:t>
            </w:r>
          </w:p>
        </w:tc>
      </w:tr>
      <w:tr w:rsidR="00E1663A" w:rsidTr="000E06A1">
        <w:trPr>
          <w:cantSplit/>
          <w:trHeight w:val="231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i/>
                <w:sz w:val="16"/>
              </w:rPr>
            </w:pPr>
            <w:r>
              <w:rPr>
                <w:sz w:val="16"/>
              </w:rPr>
              <w:t>Description of the Proposed Feature to be Tested:</w:t>
            </w:r>
            <w:r>
              <w:rPr>
                <w:sz w:val="16"/>
              </w:rPr>
              <w:t> </w:t>
            </w:r>
            <w:r>
              <w:rPr>
                <w:i/>
                <w:sz w:val="16"/>
              </w:rPr>
              <w:t>(Be as detailed as possible.  Include drawings and/or plans, if available.)</w:t>
            </w:r>
          </w:p>
          <w:p w:rsidR="007179A3" w:rsidRDefault="007179A3" w:rsidP="007179A3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>Develop a s</w:t>
            </w:r>
            <w:r w:rsidR="005C21E4">
              <w:rPr>
                <w:sz w:val="22"/>
              </w:rPr>
              <w:t xml:space="preserve">teel cover plate </w:t>
            </w:r>
            <w:r>
              <w:rPr>
                <w:sz w:val="22"/>
              </w:rPr>
              <w:t xml:space="preserve">that can be used for an </w:t>
            </w:r>
            <w:r w:rsidR="005C21E4">
              <w:rPr>
                <w:sz w:val="22"/>
              </w:rPr>
              <w:t>F-shape</w:t>
            </w:r>
            <w:r>
              <w:rPr>
                <w:sz w:val="22"/>
              </w:rPr>
              <w:t xml:space="preserve"> and single slope median barrier design.  </w:t>
            </w:r>
            <w:r w:rsidR="005C21E4">
              <w:rPr>
                <w:sz w:val="22"/>
              </w:rPr>
              <w:t>The design w</w:t>
            </w:r>
            <w:r>
              <w:rPr>
                <w:sz w:val="22"/>
              </w:rPr>
              <w:t>ill need to bridge a gap of up to 4 feet.</w:t>
            </w:r>
            <w:r w:rsidR="00825683">
              <w:rPr>
                <w:sz w:val="22"/>
              </w:rPr>
              <w:t xml:space="preserve">  The cover plate should be removable for ease of repair and to permit access to drainage structures that the cover plate may be spanning. </w:t>
            </w:r>
          </w:p>
          <w:p w:rsidR="00E1663A" w:rsidRDefault="00E1663A" w:rsidP="007179A3">
            <w:pPr>
              <w:spacing w:before="20"/>
              <w:ind w:left="-60" w:right="-60"/>
              <w:rPr>
                <w:sz w:val="22"/>
              </w:rPr>
            </w:pPr>
          </w:p>
        </w:tc>
      </w:tr>
      <w:tr w:rsidR="00E1663A" w:rsidTr="00B4012E">
        <w:trPr>
          <w:cantSplit/>
          <w:trHeight w:hRule="exact"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i/>
                <w:sz w:val="16"/>
              </w:rPr>
            </w:pPr>
            <w:r>
              <w:rPr>
                <w:sz w:val="16"/>
              </w:rPr>
              <w:t xml:space="preserve">Estimated Cost </w:t>
            </w:r>
            <w:r>
              <w:rPr>
                <w:i/>
                <w:sz w:val="16"/>
              </w:rPr>
              <w:t>(of the feature per linear foot installed):</w:t>
            </w:r>
          </w:p>
          <w:p w:rsidR="00E1663A" w:rsidRDefault="00E1663A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Total Estimated Cost of Crash Test:</w:t>
            </w:r>
          </w:p>
          <w:p w:rsidR="00E1663A" w:rsidRDefault="00E1663A" w:rsidP="00027C26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</w:tr>
      <w:tr w:rsidR="00E1663A" w:rsidTr="00B4012E">
        <w:trPr>
          <w:cantSplit/>
          <w:trHeight w:hRule="exact"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Contact Person:</w:t>
            </w:r>
          </w:p>
          <w:p w:rsidR="005F11C2" w:rsidRDefault="005F11C2" w:rsidP="007B6779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  <w:p w:rsidR="00E1663A" w:rsidRDefault="00E1663A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</w:tr>
    </w:tbl>
    <w:p w:rsidR="00C94C53" w:rsidRDefault="00C94C53"/>
    <w:p w:rsidR="00FB0BC4" w:rsidRDefault="00FB0BC4"/>
    <w:sectPr w:rsidR="00FB0BC4" w:rsidSect="00B834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2E"/>
    <w:rsid w:val="00014D24"/>
    <w:rsid w:val="00027C26"/>
    <w:rsid w:val="00033631"/>
    <w:rsid w:val="000614CE"/>
    <w:rsid w:val="00067C26"/>
    <w:rsid w:val="00096B1F"/>
    <w:rsid w:val="000C2EF1"/>
    <w:rsid w:val="000E06A1"/>
    <w:rsid w:val="00112819"/>
    <w:rsid w:val="001E0A4F"/>
    <w:rsid w:val="001F2C14"/>
    <w:rsid w:val="00275998"/>
    <w:rsid w:val="002A50CB"/>
    <w:rsid w:val="002C140E"/>
    <w:rsid w:val="002F6FDC"/>
    <w:rsid w:val="0034439B"/>
    <w:rsid w:val="003D5E83"/>
    <w:rsid w:val="003F7056"/>
    <w:rsid w:val="004436E5"/>
    <w:rsid w:val="00456DEE"/>
    <w:rsid w:val="004964F6"/>
    <w:rsid w:val="004E2005"/>
    <w:rsid w:val="00561A52"/>
    <w:rsid w:val="005801F7"/>
    <w:rsid w:val="005C21E4"/>
    <w:rsid w:val="005C334B"/>
    <w:rsid w:val="005F11C2"/>
    <w:rsid w:val="00667596"/>
    <w:rsid w:val="00672A2C"/>
    <w:rsid w:val="006A20E1"/>
    <w:rsid w:val="006A5825"/>
    <w:rsid w:val="00700EC0"/>
    <w:rsid w:val="007179A3"/>
    <w:rsid w:val="00736470"/>
    <w:rsid w:val="00765A25"/>
    <w:rsid w:val="00770BB7"/>
    <w:rsid w:val="00773A31"/>
    <w:rsid w:val="00781BB9"/>
    <w:rsid w:val="007A7EFD"/>
    <w:rsid w:val="007B2411"/>
    <w:rsid w:val="007B6779"/>
    <w:rsid w:val="007C1241"/>
    <w:rsid w:val="007C2C55"/>
    <w:rsid w:val="00801159"/>
    <w:rsid w:val="00822AEC"/>
    <w:rsid w:val="00825683"/>
    <w:rsid w:val="00905FC6"/>
    <w:rsid w:val="00945B7A"/>
    <w:rsid w:val="00961197"/>
    <w:rsid w:val="009C468F"/>
    <w:rsid w:val="009E6237"/>
    <w:rsid w:val="00A12002"/>
    <w:rsid w:val="00A96545"/>
    <w:rsid w:val="00AA1E92"/>
    <w:rsid w:val="00AB55FF"/>
    <w:rsid w:val="00B22090"/>
    <w:rsid w:val="00B36C59"/>
    <w:rsid w:val="00B4012E"/>
    <w:rsid w:val="00B77A6F"/>
    <w:rsid w:val="00B8345D"/>
    <w:rsid w:val="00B87EB5"/>
    <w:rsid w:val="00BB62F3"/>
    <w:rsid w:val="00BE5107"/>
    <w:rsid w:val="00C65E15"/>
    <w:rsid w:val="00C94C53"/>
    <w:rsid w:val="00CD2768"/>
    <w:rsid w:val="00CE7AFD"/>
    <w:rsid w:val="00D33276"/>
    <w:rsid w:val="00D359AC"/>
    <w:rsid w:val="00D368C1"/>
    <w:rsid w:val="00D55EBA"/>
    <w:rsid w:val="00D73759"/>
    <w:rsid w:val="00D95103"/>
    <w:rsid w:val="00DB0A18"/>
    <w:rsid w:val="00DF58ED"/>
    <w:rsid w:val="00E1663A"/>
    <w:rsid w:val="00E43154"/>
    <w:rsid w:val="00E80036"/>
    <w:rsid w:val="00E87730"/>
    <w:rsid w:val="00F041B7"/>
    <w:rsid w:val="00F72719"/>
    <w:rsid w:val="00F97582"/>
    <w:rsid w:val="00FB0BC4"/>
    <w:rsid w:val="00FB1E14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45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345D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45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345D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States Pooled Fund Program</vt:lpstr>
    </vt:vector>
  </TitlesOfParts>
  <Company>Nebraska Dept. of Roads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States Pooled Fund Program</dc:title>
  <dc:creator>dor9032</dc:creator>
  <cp:lastModifiedBy>Menges, Wanda</cp:lastModifiedBy>
  <cp:revision>3</cp:revision>
  <cp:lastPrinted>2010-09-14T14:55:00Z</cp:lastPrinted>
  <dcterms:created xsi:type="dcterms:W3CDTF">2014-08-19T15:13:00Z</dcterms:created>
  <dcterms:modified xsi:type="dcterms:W3CDTF">2014-08-21T17:08:00Z</dcterms:modified>
</cp:coreProperties>
</file>