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C5" w:rsidRPr="009752C5" w:rsidRDefault="009752C5" w:rsidP="00DC5A65">
      <w:pPr>
        <w:jc w:val="center"/>
        <w:rPr>
          <w:rFonts w:asciiTheme="minorHAnsi" w:hAnsiTheme="minorHAnsi" w:cs="Arial"/>
          <w:sz w:val="36"/>
          <w:szCs w:val="36"/>
        </w:rPr>
      </w:pPr>
      <w:r w:rsidRPr="009752C5">
        <w:rPr>
          <w:rFonts w:asciiTheme="minorHAnsi" w:hAnsiTheme="minorHAnsi" w:cs="Arial"/>
          <w:sz w:val="36"/>
          <w:szCs w:val="36"/>
        </w:rPr>
        <w:t xml:space="preserve">Annual </w:t>
      </w:r>
      <w:r>
        <w:rPr>
          <w:rFonts w:asciiTheme="minorHAnsi" w:hAnsiTheme="minorHAnsi" w:cs="Arial"/>
          <w:sz w:val="36"/>
          <w:szCs w:val="36"/>
        </w:rPr>
        <w:t xml:space="preserve">Meeting </w:t>
      </w:r>
      <w:r w:rsidRPr="009752C5">
        <w:rPr>
          <w:rFonts w:asciiTheme="minorHAnsi" w:hAnsiTheme="minorHAnsi" w:cs="Arial"/>
          <w:sz w:val="36"/>
          <w:szCs w:val="36"/>
        </w:rPr>
        <w:t xml:space="preserve">Report </w:t>
      </w:r>
      <w:proofErr w:type="gramStart"/>
      <w:r w:rsidRPr="009752C5">
        <w:rPr>
          <w:rFonts w:asciiTheme="minorHAnsi" w:hAnsiTheme="minorHAnsi" w:cs="Arial"/>
          <w:sz w:val="36"/>
          <w:szCs w:val="36"/>
        </w:rPr>
        <w:t>Out</w:t>
      </w:r>
      <w:proofErr w:type="gramEnd"/>
      <w:r>
        <w:rPr>
          <w:rFonts w:asciiTheme="minorHAnsi" w:hAnsiTheme="minorHAnsi" w:cs="Arial"/>
          <w:sz w:val="36"/>
          <w:szCs w:val="36"/>
        </w:rPr>
        <w:t xml:space="preserve"> - </w:t>
      </w:r>
      <w:r w:rsidRPr="009752C5">
        <w:rPr>
          <w:rFonts w:asciiTheme="minorHAnsi" w:hAnsiTheme="minorHAnsi" w:cs="Arial"/>
          <w:color w:val="FF0000"/>
          <w:sz w:val="36"/>
          <w:szCs w:val="36"/>
        </w:rPr>
        <w:t>DRAFT</w:t>
      </w:r>
    </w:p>
    <w:p w:rsidR="00E11207" w:rsidRDefault="00DC5A65" w:rsidP="00DC5A65">
      <w:pPr>
        <w:jc w:val="center"/>
        <w:rPr>
          <w:rFonts w:asciiTheme="minorHAnsi" w:hAnsiTheme="minorHAnsi" w:cs="Arial"/>
          <w:b/>
          <w:sz w:val="36"/>
          <w:szCs w:val="36"/>
        </w:rPr>
      </w:pPr>
      <w:r w:rsidRPr="00DC5A65">
        <w:rPr>
          <w:rFonts w:asciiTheme="minorHAnsi" w:hAnsiTheme="minorHAnsi" w:cs="Arial"/>
          <w:b/>
          <w:sz w:val="36"/>
          <w:szCs w:val="36"/>
        </w:rPr>
        <w:t xml:space="preserve">A </w:t>
      </w:r>
      <w:r w:rsidR="00CF424F">
        <w:rPr>
          <w:rFonts w:asciiTheme="minorHAnsi" w:hAnsiTheme="minorHAnsi" w:cs="Arial"/>
          <w:b/>
          <w:sz w:val="36"/>
          <w:szCs w:val="36"/>
        </w:rPr>
        <w:t>Collaborative A</w:t>
      </w:r>
      <w:r w:rsidRPr="00DC5A65">
        <w:rPr>
          <w:rFonts w:asciiTheme="minorHAnsi" w:hAnsiTheme="minorHAnsi" w:cs="Arial"/>
          <w:b/>
          <w:sz w:val="36"/>
          <w:szCs w:val="36"/>
        </w:rPr>
        <w:t>pproach to MASH Implementation</w:t>
      </w:r>
    </w:p>
    <w:p w:rsidR="00CF424F" w:rsidRDefault="00CF424F" w:rsidP="00DC5A65">
      <w:pPr>
        <w:jc w:val="center"/>
        <w:rPr>
          <w:rFonts w:asciiTheme="minorHAnsi" w:hAnsiTheme="minorHAnsi" w:cs="Arial"/>
          <w:b/>
          <w:sz w:val="36"/>
          <w:szCs w:val="36"/>
        </w:rPr>
      </w:pPr>
    </w:p>
    <w:p w:rsidR="00763D49" w:rsidRDefault="00763D49" w:rsidP="00DC5A65">
      <w:pPr>
        <w:jc w:val="center"/>
        <w:rPr>
          <w:rFonts w:asciiTheme="minorHAnsi" w:hAnsiTheme="minorHAnsi" w:cs="Arial"/>
          <w:b/>
          <w:sz w:val="36"/>
          <w:szCs w:val="36"/>
        </w:rPr>
      </w:pPr>
    </w:p>
    <w:p w:rsidR="00CF424F" w:rsidRPr="00CF424F" w:rsidRDefault="00CF424F" w:rsidP="00DC5A65">
      <w:pPr>
        <w:jc w:val="center"/>
        <w:rPr>
          <w:rFonts w:asciiTheme="minorHAnsi" w:hAnsiTheme="minorHAnsi" w:cs="Arial"/>
          <w:b/>
          <w:i/>
          <w:sz w:val="28"/>
          <w:szCs w:val="28"/>
        </w:rPr>
      </w:pPr>
    </w:p>
    <w:p w:rsidR="00DC5A65" w:rsidRPr="00CF424F" w:rsidRDefault="00923BCD" w:rsidP="00DC5A65">
      <w:pPr>
        <w:jc w:val="center"/>
        <w:rPr>
          <w:rFonts w:asciiTheme="minorHAnsi" w:hAnsiTheme="minorHAnsi" w:cs="Arial"/>
          <w:i/>
          <w:color w:val="FF0000"/>
          <w:sz w:val="28"/>
          <w:szCs w:val="28"/>
        </w:rPr>
      </w:pPr>
      <w:r>
        <w:rPr>
          <w:rFonts w:asciiTheme="minorHAnsi" w:hAnsiTheme="minorHAnsi" w:cs="Arial"/>
          <w:i/>
          <w:color w:val="FF0000"/>
          <w:sz w:val="28"/>
          <w:szCs w:val="28"/>
        </w:rPr>
        <w:t>Roadside Safety</w:t>
      </w:r>
      <w:r w:rsidR="00DC5A65" w:rsidRPr="00CF424F">
        <w:rPr>
          <w:rFonts w:asciiTheme="minorHAnsi" w:hAnsiTheme="minorHAnsi" w:cs="Arial"/>
          <w:i/>
          <w:color w:val="FF0000"/>
          <w:sz w:val="28"/>
          <w:szCs w:val="28"/>
        </w:rPr>
        <w:t xml:space="preserve"> Pooled Fund </w:t>
      </w:r>
    </w:p>
    <w:p w:rsidR="005459A9" w:rsidRPr="00CF424F" w:rsidRDefault="005459A9" w:rsidP="005459A9">
      <w:pPr>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CF424F" w:rsidRPr="00CF424F" w:rsidTr="00CF424F">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Alaska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Illinois</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Tennessee</w:t>
            </w:r>
          </w:p>
        </w:tc>
      </w:tr>
      <w:tr w:rsidR="00CF424F" w:rsidRPr="00CF424F" w:rsidTr="00CF424F">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Cal</w:t>
            </w:r>
            <w:r w:rsidR="00A0720C">
              <w:rPr>
                <w:rFonts w:asciiTheme="minorHAnsi" w:hAnsiTheme="minorHAnsi" w:cs="Arial"/>
              </w:rPr>
              <w:t>i</w:t>
            </w:r>
            <w:r w:rsidRPr="00CF424F">
              <w:rPr>
                <w:rFonts w:asciiTheme="minorHAnsi" w:hAnsiTheme="minorHAnsi" w:cs="Arial"/>
              </w:rPr>
              <w:t>fornia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Louisiana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Texas</w:t>
            </w:r>
          </w:p>
        </w:tc>
      </w:tr>
      <w:tr w:rsidR="00CF424F" w:rsidRPr="00CF424F" w:rsidTr="00CF424F">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Colorado</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Massachusetts</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Washington</w:t>
            </w:r>
          </w:p>
        </w:tc>
      </w:tr>
      <w:tr w:rsidR="00CF424F" w:rsidRPr="00CF424F" w:rsidTr="00CF424F">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Connecticut</w:t>
            </w:r>
          </w:p>
        </w:tc>
        <w:tc>
          <w:tcPr>
            <w:tcW w:w="2952" w:type="dxa"/>
          </w:tcPr>
          <w:p w:rsidR="00923BCD" w:rsidRDefault="00923BCD" w:rsidP="005459A9">
            <w:pPr>
              <w:rPr>
                <w:rFonts w:asciiTheme="minorHAnsi" w:hAnsiTheme="minorHAnsi" w:cs="Arial"/>
              </w:rPr>
            </w:pPr>
            <w:r>
              <w:rPr>
                <w:rFonts w:asciiTheme="minorHAnsi" w:hAnsiTheme="minorHAnsi" w:cs="Arial"/>
              </w:rPr>
              <w:t>Michigan</w:t>
            </w:r>
          </w:p>
          <w:p w:rsidR="005459A9" w:rsidRPr="00CF424F" w:rsidRDefault="00CF424F" w:rsidP="005459A9">
            <w:pPr>
              <w:rPr>
                <w:rFonts w:asciiTheme="minorHAnsi" w:hAnsiTheme="minorHAnsi" w:cs="Arial"/>
              </w:rPr>
            </w:pPr>
            <w:r w:rsidRPr="00CF424F">
              <w:rPr>
                <w:rFonts w:asciiTheme="minorHAnsi" w:hAnsiTheme="minorHAnsi" w:cs="Arial"/>
              </w:rPr>
              <w:t>Minnesota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W. Virginia</w:t>
            </w:r>
          </w:p>
        </w:tc>
      </w:tr>
      <w:tr w:rsidR="00CF424F" w:rsidRPr="00CF424F" w:rsidTr="00CF424F">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Delaware</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Oklahoma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Wisconsin</w:t>
            </w:r>
          </w:p>
        </w:tc>
      </w:tr>
      <w:tr w:rsidR="00CF424F" w:rsidRPr="00CF424F" w:rsidTr="00CF424F">
        <w:tc>
          <w:tcPr>
            <w:tcW w:w="2952" w:type="dxa"/>
          </w:tcPr>
          <w:p w:rsidR="005459A9" w:rsidRPr="00CF424F" w:rsidRDefault="005459A9" w:rsidP="005459A9">
            <w:pPr>
              <w:rPr>
                <w:rFonts w:cs="Arial"/>
              </w:rPr>
            </w:pPr>
            <w:r w:rsidRPr="00CF424F">
              <w:rPr>
                <w:rFonts w:asciiTheme="minorHAnsi" w:hAnsiTheme="minorHAnsi" w:cs="Arial"/>
              </w:rPr>
              <w:t>Florida</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Oregon</w:t>
            </w:r>
          </w:p>
        </w:tc>
        <w:tc>
          <w:tcPr>
            <w:tcW w:w="2952" w:type="dxa"/>
          </w:tcPr>
          <w:p w:rsidR="005459A9" w:rsidRPr="00CF424F" w:rsidRDefault="00CF424F" w:rsidP="005459A9">
            <w:pPr>
              <w:rPr>
                <w:rFonts w:asciiTheme="minorHAnsi" w:hAnsiTheme="minorHAnsi" w:cs="Arial"/>
              </w:rPr>
            </w:pPr>
            <w:r w:rsidRPr="00CF424F">
              <w:rPr>
                <w:rFonts w:asciiTheme="minorHAnsi" w:hAnsiTheme="minorHAnsi" w:cs="Arial"/>
              </w:rPr>
              <w:t>Ontario, Canada</w:t>
            </w:r>
          </w:p>
        </w:tc>
      </w:tr>
      <w:tr w:rsidR="00CF424F" w:rsidRPr="00CF424F" w:rsidTr="00CF424F">
        <w:trPr>
          <w:trHeight w:val="80"/>
        </w:trPr>
        <w:tc>
          <w:tcPr>
            <w:tcW w:w="2952" w:type="dxa"/>
          </w:tcPr>
          <w:p w:rsidR="005459A9" w:rsidRPr="00CF424F" w:rsidRDefault="005459A9" w:rsidP="005459A9">
            <w:pPr>
              <w:rPr>
                <w:rFonts w:asciiTheme="minorHAnsi" w:hAnsiTheme="minorHAnsi" w:cs="Arial"/>
              </w:rPr>
            </w:pPr>
            <w:r w:rsidRPr="00CF424F">
              <w:rPr>
                <w:rFonts w:asciiTheme="minorHAnsi" w:hAnsiTheme="minorHAnsi" w:cs="Arial"/>
              </w:rPr>
              <w:t>Idaho</w:t>
            </w:r>
          </w:p>
        </w:tc>
        <w:tc>
          <w:tcPr>
            <w:tcW w:w="2952" w:type="dxa"/>
          </w:tcPr>
          <w:p w:rsidR="00CF424F" w:rsidRPr="00CF424F" w:rsidRDefault="00CF424F" w:rsidP="005459A9">
            <w:pPr>
              <w:rPr>
                <w:rFonts w:asciiTheme="minorHAnsi" w:hAnsiTheme="minorHAnsi" w:cs="Arial"/>
              </w:rPr>
            </w:pPr>
            <w:r w:rsidRPr="00CF424F">
              <w:rPr>
                <w:rFonts w:asciiTheme="minorHAnsi" w:hAnsiTheme="minorHAnsi" w:cs="Arial"/>
              </w:rPr>
              <w:t>Pennsylvania</w:t>
            </w:r>
          </w:p>
        </w:tc>
        <w:tc>
          <w:tcPr>
            <w:tcW w:w="2952" w:type="dxa"/>
          </w:tcPr>
          <w:p w:rsidR="005459A9" w:rsidRPr="00CF424F" w:rsidRDefault="005459A9" w:rsidP="005459A9">
            <w:pPr>
              <w:rPr>
                <w:rFonts w:asciiTheme="minorHAnsi" w:hAnsiTheme="minorHAnsi" w:cs="Arial"/>
              </w:rPr>
            </w:pPr>
          </w:p>
        </w:tc>
      </w:tr>
    </w:tbl>
    <w:p w:rsidR="005459A9" w:rsidRPr="00CF424F" w:rsidRDefault="005459A9" w:rsidP="005459A9">
      <w:pPr>
        <w:rPr>
          <w:rFonts w:asciiTheme="minorHAnsi" w:hAnsiTheme="minorHAnsi" w:cs="Arial"/>
        </w:rPr>
      </w:pPr>
    </w:p>
    <w:p w:rsidR="005459A9" w:rsidRPr="00CF424F" w:rsidRDefault="005459A9" w:rsidP="005459A9">
      <w:pPr>
        <w:rPr>
          <w:rFonts w:asciiTheme="minorHAnsi" w:hAnsiTheme="minorHAnsi" w:cs="Arial"/>
        </w:rPr>
      </w:pPr>
    </w:p>
    <w:p w:rsidR="00233C43" w:rsidRDefault="00233C43" w:rsidP="00E11207">
      <w:pPr>
        <w:rPr>
          <w:rFonts w:asciiTheme="minorHAnsi" w:hAnsiTheme="minorHAnsi" w:cs="Arial"/>
        </w:rPr>
      </w:pPr>
    </w:p>
    <w:p w:rsidR="00763D49" w:rsidRDefault="00763D49" w:rsidP="00E11207">
      <w:pPr>
        <w:rPr>
          <w:rFonts w:asciiTheme="minorHAnsi" w:hAnsiTheme="minorHAnsi" w:cs="Arial"/>
        </w:rPr>
      </w:pPr>
    </w:p>
    <w:p w:rsidR="00E11207" w:rsidRDefault="00E11207" w:rsidP="00E11207">
      <w:pPr>
        <w:rPr>
          <w:rFonts w:asciiTheme="minorHAnsi" w:hAnsiTheme="minorHAnsi" w:cs="Arial"/>
        </w:rPr>
      </w:pPr>
    </w:p>
    <w:p w:rsidR="004425A2" w:rsidRDefault="004425A2" w:rsidP="004425A2">
      <w:pPr>
        <w:jc w:val="center"/>
        <w:rPr>
          <w:rFonts w:asciiTheme="minorHAnsi" w:hAnsiTheme="minorHAnsi" w:cs="Arial"/>
          <w:b/>
          <w:sz w:val="32"/>
          <w:szCs w:val="32"/>
        </w:rPr>
      </w:pPr>
      <w:r>
        <w:rPr>
          <w:rFonts w:asciiTheme="minorHAnsi" w:hAnsiTheme="minorHAnsi" w:cs="Arial"/>
          <w:b/>
          <w:sz w:val="32"/>
          <w:szCs w:val="32"/>
        </w:rPr>
        <w:t>Background</w:t>
      </w:r>
    </w:p>
    <w:p w:rsidR="004425A2" w:rsidRPr="00763D49" w:rsidRDefault="004425A2" w:rsidP="004425A2">
      <w:pPr>
        <w:rPr>
          <w:rFonts w:asciiTheme="minorHAnsi" w:hAnsiTheme="minorHAnsi" w:cs="Arial"/>
        </w:rPr>
      </w:pPr>
    </w:p>
    <w:p w:rsidR="004425A2" w:rsidRDefault="00763D49" w:rsidP="00E11207">
      <w:pPr>
        <w:rPr>
          <w:rFonts w:asciiTheme="minorHAnsi" w:hAnsiTheme="minorHAnsi" w:cs="Arial"/>
        </w:rPr>
      </w:pPr>
      <w:r w:rsidRPr="00763D49">
        <w:rPr>
          <w:rFonts w:asciiTheme="minorHAnsi" w:hAnsiTheme="minorHAnsi" w:cs="Arial"/>
        </w:rPr>
        <w:t>The intent of this letter is to summarize our pooled fund efforts in a way that is helpful to the national dialog around the implementation of MASH. Our team has made key decisions directly related to the overall status and feasibility of the implementation of MASH. In doing so, k</w:t>
      </w:r>
      <w:r w:rsidR="00A0720C">
        <w:rPr>
          <w:rFonts w:asciiTheme="minorHAnsi" w:hAnsiTheme="minorHAnsi" w:cs="Arial"/>
        </w:rPr>
        <w:t xml:space="preserve">ey principles have emerged </w:t>
      </w:r>
      <w:proofErr w:type="gramStart"/>
      <w:r w:rsidR="00A0720C">
        <w:rPr>
          <w:rFonts w:asciiTheme="minorHAnsi" w:hAnsiTheme="minorHAnsi" w:cs="Arial"/>
        </w:rPr>
        <w:t xml:space="preserve">that </w:t>
      </w:r>
      <w:r w:rsidRPr="00763D49">
        <w:rPr>
          <w:rFonts w:asciiTheme="minorHAnsi" w:hAnsiTheme="minorHAnsi" w:cs="Arial"/>
        </w:rPr>
        <w:t>are</w:t>
      </w:r>
      <w:proofErr w:type="gramEnd"/>
      <w:r w:rsidRPr="00763D49">
        <w:rPr>
          <w:rFonts w:asciiTheme="minorHAnsi" w:hAnsiTheme="minorHAnsi" w:cs="Arial"/>
        </w:rPr>
        <w:t xml:space="preserve"> important to understand.</w:t>
      </w:r>
    </w:p>
    <w:p w:rsidR="00763D49" w:rsidRDefault="00763D49" w:rsidP="00E11207">
      <w:pPr>
        <w:rPr>
          <w:rFonts w:asciiTheme="minorHAnsi" w:hAnsiTheme="minorHAnsi" w:cs="Arial"/>
        </w:rPr>
      </w:pPr>
    </w:p>
    <w:p w:rsidR="00763D49" w:rsidRPr="00763D49" w:rsidRDefault="00763D49" w:rsidP="00E11207">
      <w:pPr>
        <w:rPr>
          <w:rFonts w:asciiTheme="minorHAnsi" w:hAnsiTheme="minorHAnsi" w:cs="Arial"/>
          <w:color w:val="FF0000"/>
        </w:rPr>
      </w:pPr>
      <w:r w:rsidRPr="00763D49">
        <w:rPr>
          <w:rFonts w:asciiTheme="minorHAnsi" w:hAnsiTheme="minorHAnsi" w:cs="Arial"/>
          <w:color w:val="FF0000"/>
        </w:rPr>
        <w:t>Need more here.</w:t>
      </w:r>
    </w:p>
    <w:p w:rsidR="004425A2" w:rsidRPr="008F190B" w:rsidRDefault="004425A2" w:rsidP="00E11207">
      <w:pPr>
        <w:rPr>
          <w:rFonts w:asciiTheme="minorHAnsi" w:hAnsiTheme="minorHAnsi" w:cs="Arial"/>
          <w:color w:val="0070C0"/>
        </w:rPr>
      </w:pPr>
    </w:p>
    <w:p w:rsidR="004425A2" w:rsidRDefault="004425A2" w:rsidP="00E11207">
      <w:pPr>
        <w:rPr>
          <w:rFonts w:asciiTheme="minorHAnsi" w:hAnsiTheme="minorHAnsi" w:cs="Arial"/>
        </w:rPr>
      </w:pPr>
    </w:p>
    <w:p w:rsidR="00CF424F" w:rsidRDefault="00CF424F">
      <w:pPr>
        <w:rPr>
          <w:rFonts w:asciiTheme="minorHAnsi" w:hAnsiTheme="minorHAnsi" w:cs="Arial"/>
        </w:rPr>
      </w:pPr>
      <w:r>
        <w:rPr>
          <w:rFonts w:asciiTheme="minorHAnsi" w:hAnsiTheme="minorHAnsi" w:cs="Arial"/>
        </w:rPr>
        <w:br w:type="page"/>
      </w:r>
    </w:p>
    <w:p w:rsidR="00233C43" w:rsidRDefault="00233C43" w:rsidP="00E11207">
      <w:pPr>
        <w:rPr>
          <w:rFonts w:asciiTheme="minorHAnsi" w:hAnsiTheme="minorHAnsi" w:cs="Arial"/>
        </w:rPr>
      </w:pPr>
    </w:p>
    <w:p w:rsidR="004425A2" w:rsidRDefault="004425A2" w:rsidP="00E11207">
      <w:pPr>
        <w:rPr>
          <w:rFonts w:asciiTheme="minorHAnsi" w:hAnsiTheme="minorHAnsi" w:cs="Arial"/>
        </w:rPr>
      </w:pPr>
    </w:p>
    <w:p w:rsidR="00A251E9" w:rsidRDefault="00931D7B" w:rsidP="00931D7B">
      <w:pPr>
        <w:jc w:val="center"/>
        <w:rPr>
          <w:rFonts w:asciiTheme="minorHAnsi" w:hAnsiTheme="minorHAnsi" w:cs="Arial"/>
          <w:b/>
          <w:sz w:val="32"/>
          <w:szCs w:val="32"/>
        </w:rPr>
      </w:pPr>
      <w:r>
        <w:rPr>
          <w:rFonts w:asciiTheme="minorHAnsi" w:hAnsiTheme="minorHAnsi" w:cs="Arial"/>
          <w:b/>
          <w:sz w:val="32"/>
          <w:szCs w:val="32"/>
        </w:rPr>
        <w:t>Team Decision-Making Principles</w:t>
      </w:r>
      <w:r w:rsidR="00763D49">
        <w:rPr>
          <w:rFonts w:asciiTheme="minorHAnsi" w:hAnsiTheme="minorHAnsi" w:cs="Arial"/>
          <w:b/>
          <w:sz w:val="32"/>
          <w:szCs w:val="32"/>
        </w:rPr>
        <w:t xml:space="preserve"> </w:t>
      </w:r>
    </w:p>
    <w:p w:rsidR="005459A9" w:rsidRPr="005459A9" w:rsidRDefault="005459A9" w:rsidP="00923BCD">
      <w:pPr>
        <w:rPr>
          <w:rFonts w:asciiTheme="minorHAnsi" w:hAnsiTheme="minorHAnsi" w:cs="Arial"/>
          <w:i/>
        </w:rPr>
      </w:pPr>
    </w:p>
    <w:p w:rsidR="005459A9" w:rsidRDefault="005459A9" w:rsidP="005459A9">
      <w:pPr>
        <w:rPr>
          <w:rFonts w:asciiTheme="minorHAnsi" w:hAnsiTheme="minorHAnsi" w:cs="Arial"/>
          <w:i/>
        </w:rPr>
      </w:pPr>
      <w:r w:rsidRPr="005459A9">
        <w:rPr>
          <w:rFonts w:asciiTheme="minorHAnsi" w:hAnsiTheme="minorHAnsi" w:cs="Arial"/>
          <w:i/>
        </w:rPr>
        <w:t>The following principles were used by the team in making decisions.</w:t>
      </w:r>
    </w:p>
    <w:p w:rsidR="00A251E9" w:rsidRDefault="00A251E9" w:rsidP="00E11207">
      <w:pPr>
        <w:rPr>
          <w:rFonts w:asciiTheme="minorHAnsi" w:hAnsiTheme="minorHAnsi" w:cs="Arial"/>
          <w:b/>
        </w:rPr>
      </w:pPr>
    </w:p>
    <w:p w:rsidR="00A251E9" w:rsidRDefault="00A251E9" w:rsidP="00A251E9">
      <w:pPr>
        <w:rPr>
          <w:rFonts w:asciiTheme="minorHAnsi" w:hAnsiTheme="minorHAnsi" w:cs="Arial"/>
          <w:b/>
        </w:rPr>
      </w:pPr>
      <w:r>
        <w:rPr>
          <w:rFonts w:asciiTheme="minorHAnsi" w:hAnsiTheme="minorHAnsi" w:cs="Arial"/>
          <w:b/>
        </w:rPr>
        <w:t xml:space="preserve">Team </w:t>
      </w:r>
      <w:r w:rsidRPr="004425A2">
        <w:rPr>
          <w:rFonts w:asciiTheme="minorHAnsi" w:hAnsiTheme="minorHAnsi" w:cs="Arial"/>
          <w:b/>
        </w:rPr>
        <w:t xml:space="preserve">Principle #1: </w:t>
      </w:r>
      <w:r w:rsidR="00DC55DF">
        <w:rPr>
          <w:rFonts w:asciiTheme="minorHAnsi" w:hAnsiTheme="minorHAnsi" w:cs="Arial"/>
          <w:b/>
        </w:rPr>
        <w:t xml:space="preserve">MASH Compliance Means: </w:t>
      </w:r>
      <w:r w:rsidR="00DC55DF" w:rsidRPr="00DC55DF">
        <w:rPr>
          <w:rFonts w:asciiTheme="minorHAnsi" w:hAnsiTheme="minorHAnsi" w:cs="Arial"/>
        </w:rPr>
        <w:t xml:space="preserve">that an accredited crash test facility has issued a </w:t>
      </w:r>
      <w:r w:rsidR="00763D49">
        <w:rPr>
          <w:rFonts w:asciiTheme="minorHAnsi" w:hAnsiTheme="minorHAnsi" w:cs="Arial"/>
        </w:rPr>
        <w:t>document</w:t>
      </w:r>
      <w:r w:rsidR="00DC55DF" w:rsidRPr="00DC55DF">
        <w:rPr>
          <w:rFonts w:asciiTheme="minorHAnsi" w:hAnsiTheme="minorHAnsi" w:cs="Arial"/>
        </w:rPr>
        <w:t xml:space="preserve"> that states that the sys</w:t>
      </w:r>
      <w:r w:rsidR="00931D7B">
        <w:rPr>
          <w:rFonts w:asciiTheme="minorHAnsi" w:hAnsiTheme="minorHAnsi" w:cs="Arial"/>
        </w:rPr>
        <w:t>tem</w:t>
      </w:r>
      <w:r w:rsidR="00763D49">
        <w:rPr>
          <w:rFonts w:asciiTheme="minorHAnsi" w:hAnsiTheme="minorHAnsi" w:cs="Arial"/>
        </w:rPr>
        <w:t xml:space="preserve"> being evaluated </w:t>
      </w:r>
      <w:r w:rsidR="00DC55DF" w:rsidRPr="00DC55DF">
        <w:rPr>
          <w:rFonts w:asciiTheme="minorHAnsi" w:hAnsiTheme="minorHAnsi" w:cs="Arial"/>
        </w:rPr>
        <w:t xml:space="preserve">has </w:t>
      </w:r>
      <w:r w:rsidR="00763D49">
        <w:rPr>
          <w:rFonts w:asciiTheme="minorHAnsi" w:hAnsiTheme="minorHAnsi" w:cs="Arial"/>
        </w:rPr>
        <w:t>– in their opinion – demonstrated that the system should be considered</w:t>
      </w:r>
      <w:r w:rsidR="00931D7B">
        <w:rPr>
          <w:rFonts w:asciiTheme="minorHAnsi" w:hAnsiTheme="minorHAnsi" w:cs="Arial"/>
        </w:rPr>
        <w:t xml:space="preserve"> crashworthy under MASH standards.</w:t>
      </w:r>
    </w:p>
    <w:p w:rsidR="00A251E9" w:rsidRDefault="00A251E9" w:rsidP="00E11207">
      <w:pPr>
        <w:rPr>
          <w:rFonts w:asciiTheme="minorHAnsi" w:hAnsiTheme="minorHAnsi" w:cs="Arial"/>
          <w:b/>
        </w:rPr>
      </w:pPr>
    </w:p>
    <w:p w:rsidR="007375F7" w:rsidRPr="00F10308" w:rsidRDefault="00444722" w:rsidP="00E11207">
      <w:pPr>
        <w:rPr>
          <w:rFonts w:asciiTheme="minorHAnsi" w:hAnsiTheme="minorHAnsi" w:cs="Arial"/>
        </w:rPr>
      </w:pPr>
      <w:r>
        <w:rPr>
          <w:rFonts w:asciiTheme="minorHAnsi" w:hAnsiTheme="minorHAnsi" w:cs="Arial"/>
          <w:b/>
        </w:rPr>
        <w:t xml:space="preserve">Team </w:t>
      </w:r>
      <w:r w:rsidR="00931D7B">
        <w:rPr>
          <w:rFonts w:asciiTheme="minorHAnsi" w:hAnsiTheme="minorHAnsi" w:cs="Arial"/>
          <w:b/>
        </w:rPr>
        <w:t>Principle #2</w:t>
      </w:r>
      <w:r w:rsidR="00E11207" w:rsidRPr="004425A2">
        <w:rPr>
          <w:rFonts w:asciiTheme="minorHAnsi" w:hAnsiTheme="minorHAnsi" w:cs="Arial"/>
          <w:b/>
        </w:rPr>
        <w:t>:</w:t>
      </w:r>
      <w:r w:rsidR="00AE424C" w:rsidRPr="004425A2">
        <w:rPr>
          <w:rFonts w:asciiTheme="minorHAnsi" w:hAnsiTheme="minorHAnsi" w:cs="Arial"/>
          <w:b/>
        </w:rPr>
        <w:t xml:space="preserve"> The “due diligence” </w:t>
      </w:r>
      <w:r w:rsidR="00931D7B">
        <w:rPr>
          <w:rFonts w:asciiTheme="minorHAnsi" w:hAnsiTheme="minorHAnsi" w:cs="Arial"/>
          <w:b/>
        </w:rPr>
        <w:t xml:space="preserve">vs. “full-suite” </w:t>
      </w:r>
      <w:r w:rsidR="00AE424C" w:rsidRPr="004425A2">
        <w:rPr>
          <w:rFonts w:asciiTheme="minorHAnsi" w:hAnsiTheme="minorHAnsi" w:cs="Arial"/>
          <w:b/>
        </w:rPr>
        <w:t xml:space="preserve">approach </w:t>
      </w:r>
      <w:r w:rsidR="00233C43" w:rsidRPr="00A251E9">
        <w:rPr>
          <w:rFonts w:asciiTheme="minorHAnsi" w:hAnsiTheme="minorHAnsi" w:cs="Arial"/>
        </w:rPr>
        <w:t xml:space="preserve">The FHWA memo dated </w:t>
      </w:r>
      <w:r w:rsidR="00AB24CD" w:rsidRPr="00A0720C">
        <w:rPr>
          <w:rFonts w:asciiTheme="minorHAnsi" w:hAnsiTheme="minorHAnsi" w:cs="Arial"/>
        </w:rPr>
        <w:t xml:space="preserve">May 26, 2017 </w:t>
      </w:r>
      <w:r w:rsidR="00233C43" w:rsidRPr="00A251E9">
        <w:rPr>
          <w:rFonts w:asciiTheme="minorHAnsi" w:hAnsiTheme="minorHAnsi" w:cs="Arial"/>
        </w:rPr>
        <w:t xml:space="preserve">requires that a “full suite” of tests be ran in order to obtain an </w:t>
      </w:r>
      <w:r w:rsidR="00F10308">
        <w:rPr>
          <w:rFonts w:asciiTheme="minorHAnsi" w:hAnsiTheme="minorHAnsi" w:cs="Arial"/>
        </w:rPr>
        <w:t xml:space="preserve">FHWA </w:t>
      </w:r>
      <w:r w:rsidR="00233C43" w:rsidRPr="00A251E9">
        <w:rPr>
          <w:rFonts w:asciiTheme="minorHAnsi" w:hAnsiTheme="minorHAnsi" w:cs="Arial"/>
        </w:rPr>
        <w:t xml:space="preserve">eligibility letter. </w:t>
      </w:r>
      <w:r w:rsidR="007375F7" w:rsidRPr="00A251E9">
        <w:rPr>
          <w:rFonts w:asciiTheme="minorHAnsi" w:hAnsiTheme="minorHAnsi" w:cs="Arial"/>
        </w:rPr>
        <w:t xml:space="preserve">The “due diligence” approach basically means that the Pooled Fund continues to do business the </w:t>
      </w:r>
      <w:r w:rsidR="00F10308">
        <w:rPr>
          <w:rFonts w:asciiTheme="minorHAnsi" w:hAnsiTheme="minorHAnsi" w:cs="Arial"/>
        </w:rPr>
        <w:t>way we have for years;</w:t>
      </w:r>
      <w:r w:rsidR="007375F7">
        <w:rPr>
          <w:rFonts w:asciiTheme="minorHAnsi" w:hAnsiTheme="minorHAnsi" w:cs="Arial"/>
        </w:rPr>
        <w:t xml:space="preserve"> </w:t>
      </w:r>
      <w:r w:rsidR="00F10308">
        <w:rPr>
          <w:rFonts w:asciiTheme="minorHAnsi" w:hAnsiTheme="minorHAnsi" w:cs="Arial"/>
        </w:rPr>
        <w:t>crashworthiness is evaluated by establishing the appropriate combination of engineering evaluation, finite-element analysis</w:t>
      </w:r>
      <w:r w:rsidR="007375F7">
        <w:rPr>
          <w:rFonts w:asciiTheme="minorHAnsi" w:hAnsiTheme="minorHAnsi" w:cs="Arial"/>
        </w:rPr>
        <w:t xml:space="preserve"> and crash testing that will allow </w:t>
      </w:r>
      <w:r w:rsidR="00F10308">
        <w:rPr>
          <w:rFonts w:asciiTheme="minorHAnsi" w:hAnsiTheme="minorHAnsi" w:cs="Arial"/>
        </w:rPr>
        <w:t xml:space="preserve">prudent </w:t>
      </w:r>
      <w:r w:rsidR="007375F7">
        <w:rPr>
          <w:rFonts w:asciiTheme="minorHAnsi" w:hAnsiTheme="minorHAnsi" w:cs="Arial"/>
        </w:rPr>
        <w:t>evalua</w:t>
      </w:r>
      <w:r w:rsidR="00F10308">
        <w:rPr>
          <w:rFonts w:asciiTheme="minorHAnsi" w:hAnsiTheme="minorHAnsi" w:cs="Arial"/>
        </w:rPr>
        <w:t>tion of crashworthiness</w:t>
      </w:r>
      <w:r w:rsidR="007375F7">
        <w:rPr>
          <w:rFonts w:asciiTheme="minorHAnsi" w:hAnsiTheme="minorHAnsi" w:cs="Arial"/>
        </w:rPr>
        <w:t xml:space="preserve">. The program may or may not involve the “full suite” of tests </w:t>
      </w:r>
      <w:r w:rsidR="00F10308">
        <w:rPr>
          <w:rFonts w:asciiTheme="minorHAnsi" w:hAnsiTheme="minorHAnsi" w:cs="Arial"/>
        </w:rPr>
        <w:t>as mandated by</w:t>
      </w:r>
      <w:r w:rsidR="007375F7">
        <w:rPr>
          <w:rFonts w:asciiTheme="minorHAnsi" w:hAnsiTheme="minorHAnsi" w:cs="Arial"/>
        </w:rPr>
        <w:t xml:space="preserve"> FHWA to issue an </w:t>
      </w:r>
      <w:r w:rsidR="007375F7" w:rsidRPr="00F10308">
        <w:rPr>
          <w:rFonts w:asciiTheme="minorHAnsi" w:hAnsiTheme="minorHAnsi" w:cs="Arial"/>
        </w:rPr>
        <w:t xml:space="preserve">eligibility letter. </w:t>
      </w:r>
      <w:r w:rsidR="00F10308" w:rsidRPr="00F10308">
        <w:rPr>
          <w:rFonts w:asciiTheme="minorHAnsi" w:hAnsiTheme="minorHAnsi" w:cs="Arial"/>
        </w:rPr>
        <w:t xml:space="preserve">The investment that would have been made running unnecessary tests will instead be made in evaluating the many systems in a greater need of evaluation. Part of the “due diligence” approach is determining </w:t>
      </w:r>
      <w:r w:rsidR="00AB24CD">
        <w:rPr>
          <w:rFonts w:asciiTheme="minorHAnsi" w:hAnsiTheme="minorHAnsi" w:cs="Arial"/>
        </w:rPr>
        <w:t xml:space="preserve">if crash testing is needed, </w:t>
      </w:r>
      <w:r w:rsidR="00F10308" w:rsidRPr="00F10308">
        <w:rPr>
          <w:rFonts w:asciiTheme="minorHAnsi" w:hAnsiTheme="minorHAnsi" w:cs="Arial"/>
        </w:rPr>
        <w:t>which tests are critical</w:t>
      </w:r>
      <w:r w:rsidR="00AB24CD">
        <w:rPr>
          <w:rFonts w:asciiTheme="minorHAnsi" w:hAnsiTheme="minorHAnsi" w:cs="Arial"/>
        </w:rPr>
        <w:t>,</w:t>
      </w:r>
      <w:r w:rsidR="00F10308" w:rsidRPr="00F10308">
        <w:rPr>
          <w:rFonts w:asciiTheme="minorHAnsi" w:hAnsiTheme="minorHAnsi" w:cs="Arial"/>
        </w:rPr>
        <w:t xml:space="preserve"> and funding </w:t>
      </w:r>
      <w:r w:rsidR="00AB24CD">
        <w:rPr>
          <w:rFonts w:asciiTheme="minorHAnsi" w:hAnsiTheme="minorHAnsi" w:cs="Arial"/>
        </w:rPr>
        <w:t xml:space="preserve">and performing </w:t>
      </w:r>
      <w:r w:rsidR="00F10308" w:rsidRPr="00F10308">
        <w:rPr>
          <w:rFonts w:asciiTheme="minorHAnsi" w:hAnsiTheme="minorHAnsi" w:cs="Arial"/>
        </w:rPr>
        <w:t>those tests.</w:t>
      </w:r>
    </w:p>
    <w:p w:rsidR="006848E4" w:rsidRDefault="006848E4" w:rsidP="00E11207">
      <w:pPr>
        <w:rPr>
          <w:rFonts w:asciiTheme="minorHAnsi" w:hAnsiTheme="minorHAnsi" w:cs="Arial"/>
        </w:rPr>
      </w:pPr>
    </w:p>
    <w:p w:rsidR="00923BCD" w:rsidRDefault="00444722" w:rsidP="00E11207">
      <w:pPr>
        <w:rPr>
          <w:rFonts w:asciiTheme="minorHAnsi" w:hAnsiTheme="minorHAnsi" w:cs="Arial"/>
        </w:rPr>
      </w:pPr>
      <w:r>
        <w:rPr>
          <w:rFonts w:asciiTheme="minorHAnsi" w:hAnsiTheme="minorHAnsi" w:cs="Arial"/>
          <w:b/>
        </w:rPr>
        <w:t xml:space="preserve">Team </w:t>
      </w:r>
      <w:r w:rsidR="00B436DC">
        <w:rPr>
          <w:rFonts w:asciiTheme="minorHAnsi" w:hAnsiTheme="minorHAnsi" w:cs="Arial"/>
          <w:b/>
        </w:rPr>
        <w:t>Principle #3</w:t>
      </w:r>
      <w:r w:rsidR="00E11207" w:rsidRPr="004B7048">
        <w:rPr>
          <w:rFonts w:asciiTheme="minorHAnsi" w:hAnsiTheme="minorHAnsi" w:cs="Arial"/>
          <w:b/>
        </w:rPr>
        <w:t>:</w:t>
      </w:r>
      <w:r w:rsidR="004B7048" w:rsidRPr="004B7048">
        <w:rPr>
          <w:rFonts w:asciiTheme="minorHAnsi" w:hAnsiTheme="minorHAnsi" w:cs="Arial"/>
          <w:b/>
        </w:rPr>
        <w:t xml:space="preserve"> Professional Opinion Warranted (POW)</w:t>
      </w:r>
      <w:r w:rsidR="004750ED">
        <w:rPr>
          <w:rFonts w:asciiTheme="minorHAnsi" w:hAnsiTheme="minorHAnsi" w:cs="Arial"/>
          <w:b/>
        </w:rPr>
        <w:t xml:space="preserve"> Items</w:t>
      </w:r>
      <w:r w:rsidR="004B7048" w:rsidRPr="004B7048">
        <w:rPr>
          <w:rFonts w:asciiTheme="minorHAnsi" w:hAnsiTheme="minorHAnsi" w:cs="Arial"/>
          <w:b/>
        </w:rPr>
        <w:t>:</w:t>
      </w:r>
      <w:r w:rsidR="004B7048">
        <w:rPr>
          <w:rFonts w:asciiTheme="minorHAnsi" w:hAnsiTheme="minorHAnsi" w:cs="Arial"/>
        </w:rPr>
        <w:t xml:space="preserve"> </w:t>
      </w:r>
      <w:r w:rsidR="009F4E07">
        <w:rPr>
          <w:rFonts w:asciiTheme="minorHAnsi" w:hAnsiTheme="minorHAnsi" w:cs="Arial"/>
        </w:rPr>
        <w:t>There are times when a professional opinion is warranted instead of funding a program of modeling and crash testing.</w:t>
      </w:r>
      <w:r w:rsidR="009F4E07" w:rsidRPr="003D4D2C">
        <w:rPr>
          <w:rFonts w:asciiTheme="minorHAnsi" w:hAnsiTheme="minorHAnsi" w:cs="Arial"/>
        </w:rPr>
        <w:t xml:space="preserve"> </w:t>
      </w:r>
      <w:r w:rsidR="004750ED">
        <w:rPr>
          <w:rFonts w:asciiTheme="minorHAnsi" w:hAnsiTheme="minorHAnsi" w:cs="Arial"/>
        </w:rPr>
        <w:t xml:space="preserve">It is not practical to crash-test every variation of every system used by every state. </w:t>
      </w:r>
      <w:r w:rsidR="00AB24CD">
        <w:rPr>
          <w:rFonts w:asciiTheme="minorHAnsi" w:hAnsiTheme="minorHAnsi" w:cs="Arial"/>
        </w:rPr>
        <w:t>S</w:t>
      </w:r>
      <w:r w:rsidR="004B7048">
        <w:rPr>
          <w:rFonts w:asciiTheme="minorHAnsi" w:hAnsiTheme="minorHAnsi" w:cs="Arial"/>
        </w:rPr>
        <w:t xml:space="preserve">ome </w:t>
      </w:r>
      <w:r w:rsidR="004750ED">
        <w:rPr>
          <w:rFonts w:asciiTheme="minorHAnsi" w:hAnsiTheme="minorHAnsi" w:cs="Arial"/>
        </w:rPr>
        <w:t xml:space="preserve">issues </w:t>
      </w:r>
      <w:r w:rsidR="00AB24CD">
        <w:rPr>
          <w:rFonts w:asciiTheme="minorHAnsi" w:hAnsiTheme="minorHAnsi" w:cs="Arial"/>
        </w:rPr>
        <w:t>may be satisfactorily evaluated through engineering analysis and</w:t>
      </w:r>
      <w:r w:rsidR="004750ED">
        <w:rPr>
          <w:rFonts w:asciiTheme="minorHAnsi" w:hAnsiTheme="minorHAnsi" w:cs="Arial"/>
        </w:rPr>
        <w:t xml:space="preserve"> professional judgment.</w:t>
      </w:r>
      <w:r w:rsidR="004B7048">
        <w:rPr>
          <w:rFonts w:asciiTheme="minorHAnsi" w:hAnsiTheme="minorHAnsi" w:cs="Arial"/>
        </w:rPr>
        <w:t xml:space="preserve"> </w:t>
      </w:r>
    </w:p>
    <w:p w:rsidR="00923BCD" w:rsidRDefault="00923BCD" w:rsidP="00E11207">
      <w:pPr>
        <w:rPr>
          <w:rFonts w:asciiTheme="minorHAnsi" w:hAnsiTheme="minorHAnsi" w:cs="Arial"/>
        </w:rPr>
      </w:pPr>
    </w:p>
    <w:p w:rsidR="009F4E07" w:rsidRDefault="004B7048" w:rsidP="00E11207">
      <w:pPr>
        <w:rPr>
          <w:rFonts w:asciiTheme="minorHAnsi" w:hAnsiTheme="minorHAnsi" w:cs="Arial"/>
        </w:rPr>
      </w:pPr>
      <w:r>
        <w:rPr>
          <w:rFonts w:asciiTheme="minorHAnsi" w:hAnsiTheme="minorHAnsi" w:cs="Arial"/>
        </w:rPr>
        <w:t xml:space="preserve">The team relies </w:t>
      </w:r>
      <w:r w:rsidR="004750ED">
        <w:rPr>
          <w:rFonts w:asciiTheme="minorHAnsi" w:hAnsiTheme="minorHAnsi" w:cs="Arial"/>
        </w:rPr>
        <w:t xml:space="preserve">on the collective experience and </w:t>
      </w:r>
      <w:r w:rsidR="009F4E07">
        <w:rPr>
          <w:rFonts w:asciiTheme="minorHAnsi" w:hAnsiTheme="minorHAnsi" w:cs="Arial"/>
        </w:rPr>
        <w:t xml:space="preserve">proven </w:t>
      </w:r>
      <w:r w:rsidR="004750ED">
        <w:rPr>
          <w:rFonts w:asciiTheme="minorHAnsi" w:hAnsiTheme="minorHAnsi" w:cs="Arial"/>
        </w:rPr>
        <w:t>judgement of the experts at TTI, as overseen and endorsed by the 20 member states and one Canadian province</w:t>
      </w:r>
      <w:r w:rsidR="009F4E07">
        <w:rPr>
          <w:rFonts w:asciiTheme="minorHAnsi" w:hAnsiTheme="minorHAnsi" w:cs="Arial"/>
        </w:rPr>
        <w:t xml:space="preserve"> when a professional opinion is warranted.</w:t>
      </w:r>
      <w:r w:rsidR="004750ED">
        <w:rPr>
          <w:rFonts w:asciiTheme="minorHAnsi" w:hAnsiTheme="minorHAnsi" w:cs="Arial"/>
        </w:rPr>
        <w:t xml:space="preserve"> </w:t>
      </w:r>
      <w:r w:rsidR="00AB24CD">
        <w:rPr>
          <w:rFonts w:asciiTheme="minorHAnsi" w:hAnsiTheme="minorHAnsi" w:cs="Arial"/>
        </w:rPr>
        <w:t xml:space="preserve"> This would be considered a subset of the due diligence approach.</w:t>
      </w:r>
    </w:p>
    <w:p w:rsidR="00A251E9" w:rsidRDefault="00A251E9" w:rsidP="00E11207">
      <w:pPr>
        <w:rPr>
          <w:rFonts w:asciiTheme="minorHAnsi" w:hAnsiTheme="minorHAnsi" w:cs="Arial"/>
        </w:rPr>
      </w:pPr>
    </w:p>
    <w:p w:rsidR="004750ED" w:rsidRDefault="00A251E9" w:rsidP="009F4E07">
      <w:pPr>
        <w:rPr>
          <w:rFonts w:asciiTheme="minorHAnsi" w:hAnsiTheme="minorHAnsi" w:cs="Arial"/>
        </w:rPr>
      </w:pPr>
      <w:r>
        <w:rPr>
          <w:rFonts w:asciiTheme="minorHAnsi" w:hAnsiTheme="minorHAnsi" w:cs="Arial"/>
          <w:b/>
        </w:rPr>
        <w:t xml:space="preserve">Team </w:t>
      </w:r>
      <w:r w:rsidR="009F4E07">
        <w:rPr>
          <w:rFonts w:asciiTheme="minorHAnsi" w:hAnsiTheme="minorHAnsi" w:cs="Arial"/>
          <w:b/>
        </w:rPr>
        <w:t>Principle #4</w:t>
      </w:r>
      <w:r w:rsidRPr="004B7048">
        <w:rPr>
          <w:rFonts w:asciiTheme="minorHAnsi" w:hAnsiTheme="minorHAnsi" w:cs="Arial"/>
          <w:b/>
        </w:rPr>
        <w:t xml:space="preserve">: </w:t>
      </w:r>
      <w:r>
        <w:rPr>
          <w:rFonts w:asciiTheme="minorHAnsi" w:hAnsiTheme="minorHAnsi" w:cs="Arial"/>
          <w:b/>
        </w:rPr>
        <w:t>Systems &amp; Components</w:t>
      </w:r>
      <w:r w:rsidRPr="004B7048">
        <w:rPr>
          <w:rFonts w:asciiTheme="minorHAnsi" w:hAnsiTheme="minorHAnsi" w:cs="Arial"/>
          <w:b/>
        </w:rPr>
        <w:t>:</w:t>
      </w:r>
      <w:r>
        <w:rPr>
          <w:rFonts w:asciiTheme="minorHAnsi" w:hAnsiTheme="minorHAnsi" w:cs="Arial"/>
        </w:rPr>
        <w:t xml:space="preserve"> The crashworthiness of a “system” is generally </w:t>
      </w:r>
      <w:r w:rsidR="00AB24CD">
        <w:rPr>
          <w:rFonts w:asciiTheme="minorHAnsi" w:hAnsiTheme="minorHAnsi" w:cs="Arial"/>
        </w:rPr>
        <w:t xml:space="preserve">established </w:t>
      </w:r>
      <w:r>
        <w:rPr>
          <w:rFonts w:asciiTheme="minorHAnsi" w:hAnsiTheme="minorHAnsi" w:cs="Arial"/>
        </w:rPr>
        <w:t xml:space="preserve">through the completion of a program of </w:t>
      </w:r>
      <w:r w:rsidR="00AB24CD">
        <w:rPr>
          <w:rFonts w:asciiTheme="minorHAnsi" w:hAnsiTheme="minorHAnsi" w:cs="Arial"/>
        </w:rPr>
        <w:t xml:space="preserve">engineering analysis, </w:t>
      </w:r>
      <w:r>
        <w:rPr>
          <w:rFonts w:asciiTheme="minorHAnsi" w:hAnsiTheme="minorHAnsi" w:cs="Arial"/>
        </w:rPr>
        <w:t>finite element modeling</w:t>
      </w:r>
      <w:r w:rsidR="00AB24CD">
        <w:rPr>
          <w:rFonts w:asciiTheme="minorHAnsi" w:hAnsiTheme="minorHAnsi" w:cs="Arial"/>
        </w:rPr>
        <w:t>,</w:t>
      </w:r>
      <w:r>
        <w:rPr>
          <w:rFonts w:asciiTheme="minorHAnsi" w:hAnsiTheme="minorHAnsi" w:cs="Arial"/>
        </w:rPr>
        <w:t xml:space="preserve"> and crash-testing. </w:t>
      </w:r>
      <w:r w:rsidR="00AB24CD">
        <w:rPr>
          <w:rFonts w:asciiTheme="minorHAnsi" w:hAnsiTheme="minorHAnsi" w:cs="Arial"/>
        </w:rPr>
        <w:t xml:space="preserve"> </w:t>
      </w:r>
      <w:r>
        <w:rPr>
          <w:rFonts w:asciiTheme="minorHAnsi" w:hAnsiTheme="minorHAnsi" w:cs="Arial"/>
        </w:rPr>
        <w:t xml:space="preserve">Systems are </w:t>
      </w:r>
      <w:r w:rsidRPr="009F4E07">
        <w:rPr>
          <w:rFonts w:asciiTheme="minorHAnsi" w:hAnsiTheme="minorHAnsi" w:cs="Arial"/>
        </w:rPr>
        <w:t xml:space="preserve">composed of </w:t>
      </w:r>
      <w:r w:rsidRPr="009F4E07">
        <w:rPr>
          <w:rFonts w:asciiTheme="minorHAnsi" w:hAnsiTheme="minorHAnsi" w:cs="Arial"/>
          <w:b/>
        </w:rPr>
        <w:t>components</w:t>
      </w:r>
      <w:r w:rsidRPr="009F4E07">
        <w:rPr>
          <w:rFonts w:asciiTheme="minorHAnsi" w:hAnsiTheme="minorHAnsi" w:cs="Arial"/>
        </w:rPr>
        <w:t>.</w:t>
      </w:r>
      <w:r w:rsidR="009F4E07" w:rsidRPr="009F4E07">
        <w:rPr>
          <w:rFonts w:asciiTheme="minorHAnsi" w:hAnsiTheme="minorHAnsi" w:cs="Arial"/>
        </w:rPr>
        <w:t xml:space="preserve"> </w:t>
      </w:r>
      <w:r w:rsidR="004750ED" w:rsidRPr="009F4E07">
        <w:rPr>
          <w:rFonts w:asciiTheme="minorHAnsi" w:hAnsiTheme="minorHAnsi" w:cs="Arial"/>
        </w:rPr>
        <w:t xml:space="preserve">We generally don’t independently evaluate the crashworthiness of each </w:t>
      </w:r>
      <w:r w:rsidR="009F4E07" w:rsidRPr="009F4E07">
        <w:rPr>
          <w:rFonts w:asciiTheme="minorHAnsi" w:hAnsiTheme="minorHAnsi" w:cs="Arial"/>
        </w:rPr>
        <w:t xml:space="preserve">system </w:t>
      </w:r>
      <w:r w:rsidR="004750ED" w:rsidRPr="009F4E07">
        <w:rPr>
          <w:rFonts w:asciiTheme="minorHAnsi" w:hAnsiTheme="minorHAnsi" w:cs="Arial"/>
        </w:rPr>
        <w:t xml:space="preserve">component. </w:t>
      </w:r>
    </w:p>
    <w:p w:rsidR="009F4E07" w:rsidRDefault="009F4E07" w:rsidP="009F4E07">
      <w:pPr>
        <w:rPr>
          <w:rFonts w:asciiTheme="minorHAnsi" w:hAnsiTheme="minorHAnsi" w:cs="Arial"/>
        </w:rPr>
      </w:pPr>
    </w:p>
    <w:p w:rsidR="00A251E9" w:rsidRDefault="00A251E9" w:rsidP="00A251E9">
      <w:pPr>
        <w:rPr>
          <w:rFonts w:asciiTheme="minorHAnsi" w:hAnsiTheme="minorHAnsi" w:cs="Arial"/>
        </w:rPr>
      </w:pPr>
    </w:p>
    <w:p w:rsidR="00A251E9" w:rsidRDefault="00A251E9" w:rsidP="00A251E9">
      <w:pPr>
        <w:rPr>
          <w:rFonts w:asciiTheme="minorHAnsi" w:hAnsiTheme="minorHAnsi" w:cs="Arial"/>
        </w:rPr>
      </w:pPr>
      <w:r>
        <w:rPr>
          <w:rFonts w:asciiTheme="minorHAnsi" w:hAnsiTheme="minorHAnsi" w:cs="Arial"/>
          <w:b/>
        </w:rPr>
        <w:t xml:space="preserve">Team </w:t>
      </w:r>
      <w:r w:rsidR="009F4E07">
        <w:rPr>
          <w:rFonts w:asciiTheme="minorHAnsi" w:hAnsiTheme="minorHAnsi" w:cs="Arial"/>
          <w:b/>
        </w:rPr>
        <w:t>Principle #5</w:t>
      </w:r>
      <w:r w:rsidRPr="004B7048">
        <w:rPr>
          <w:rFonts w:asciiTheme="minorHAnsi" w:hAnsiTheme="minorHAnsi" w:cs="Arial"/>
          <w:b/>
        </w:rPr>
        <w:t xml:space="preserve">: </w:t>
      </w:r>
      <w:r>
        <w:rPr>
          <w:rFonts w:asciiTheme="minorHAnsi" w:hAnsiTheme="minorHAnsi" w:cs="Arial"/>
          <w:b/>
        </w:rPr>
        <w:t xml:space="preserve">Systems &amp; </w:t>
      </w:r>
      <w:r w:rsidR="009F4E07">
        <w:rPr>
          <w:rFonts w:asciiTheme="minorHAnsi" w:hAnsiTheme="minorHAnsi" w:cs="Arial"/>
          <w:b/>
        </w:rPr>
        <w:t>Variations</w:t>
      </w:r>
      <w:r w:rsidRPr="004B7048">
        <w:rPr>
          <w:rFonts w:asciiTheme="minorHAnsi" w:hAnsiTheme="minorHAnsi" w:cs="Arial"/>
          <w:b/>
        </w:rPr>
        <w:t>:</w:t>
      </w:r>
      <w:r>
        <w:rPr>
          <w:rFonts w:asciiTheme="minorHAnsi" w:hAnsiTheme="minorHAnsi" w:cs="Arial"/>
        </w:rPr>
        <w:t xml:space="preserve"> A </w:t>
      </w:r>
      <w:r w:rsidRPr="00A251E9">
        <w:rPr>
          <w:rFonts w:asciiTheme="minorHAnsi" w:hAnsiTheme="minorHAnsi" w:cs="Arial"/>
          <w:b/>
        </w:rPr>
        <w:t>variation</w:t>
      </w:r>
      <w:r>
        <w:rPr>
          <w:rFonts w:asciiTheme="minorHAnsi" w:hAnsiTheme="minorHAnsi" w:cs="Arial"/>
        </w:rPr>
        <w:t xml:space="preserve"> of a crashworthy system may not warrant the cost of a full program of modeling and crash-testing, and may instead warrant a Professional Opinion regarding crashworthiness.</w:t>
      </w:r>
    </w:p>
    <w:p w:rsidR="00E11207" w:rsidRDefault="00E11207" w:rsidP="00E11207">
      <w:pPr>
        <w:rPr>
          <w:rFonts w:asciiTheme="minorHAnsi" w:hAnsiTheme="minorHAnsi" w:cs="Arial"/>
        </w:rPr>
      </w:pPr>
    </w:p>
    <w:p w:rsidR="008F1099" w:rsidRPr="002C7232" w:rsidRDefault="00A251E9" w:rsidP="008F1099">
      <w:pPr>
        <w:rPr>
          <w:rFonts w:asciiTheme="minorHAnsi" w:hAnsiTheme="minorHAnsi" w:cs="Arial"/>
          <w:i/>
        </w:rPr>
      </w:pPr>
      <w:r w:rsidRPr="002C7232">
        <w:rPr>
          <w:rFonts w:asciiTheme="minorHAnsi" w:hAnsiTheme="minorHAnsi" w:cs="Arial"/>
          <w:b/>
        </w:rPr>
        <w:t xml:space="preserve">Team </w:t>
      </w:r>
      <w:r w:rsidR="002C7232">
        <w:rPr>
          <w:rFonts w:asciiTheme="minorHAnsi" w:hAnsiTheme="minorHAnsi" w:cs="Arial"/>
          <w:b/>
        </w:rPr>
        <w:t>Principle #6</w:t>
      </w:r>
      <w:r w:rsidRPr="002C7232">
        <w:rPr>
          <w:rFonts w:asciiTheme="minorHAnsi" w:hAnsiTheme="minorHAnsi" w:cs="Arial"/>
          <w:b/>
        </w:rPr>
        <w:t>: Rigid Barrier:</w:t>
      </w:r>
      <w:r w:rsidRPr="002C7232">
        <w:rPr>
          <w:rFonts w:asciiTheme="minorHAnsi" w:hAnsiTheme="minorHAnsi" w:cs="Arial"/>
        </w:rPr>
        <w:t xml:space="preserve"> </w:t>
      </w:r>
      <w:r w:rsidR="008F1099" w:rsidRPr="002C7232">
        <w:rPr>
          <w:rFonts w:asciiTheme="minorHAnsi" w:hAnsiTheme="minorHAnsi" w:cs="Arial"/>
        </w:rPr>
        <w:t>When it comes to rigid barrier, two things are needed</w:t>
      </w:r>
      <w:r w:rsidR="00FB0094">
        <w:rPr>
          <w:rFonts w:asciiTheme="minorHAnsi" w:hAnsiTheme="minorHAnsi" w:cs="Arial"/>
        </w:rPr>
        <w:t xml:space="preserve"> to evaluate crashworthiness</w:t>
      </w:r>
      <w:r w:rsidR="008F1099" w:rsidRPr="002C7232">
        <w:rPr>
          <w:rFonts w:asciiTheme="minorHAnsi" w:hAnsiTheme="minorHAnsi" w:cs="Arial"/>
        </w:rPr>
        <w:t>:</w:t>
      </w:r>
    </w:p>
    <w:p w:rsidR="008F1099" w:rsidRPr="002C7232" w:rsidRDefault="008F1099" w:rsidP="008F1099">
      <w:pPr>
        <w:pStyle w:val="ListParagraph"/>
        <w:numPr>
          <w:ilvl w:val="1"/>
          <w:numId w:val="22"/>
        </w:numPr>
        <w:rPr>
          <w:rFonts w:asciiTheme="minorHAnsi" w:hAnsiTheme="minorHAnsi" w:cs="Arial"/>
        </w:rPr>
      </w:pPr>
      <w:r w:rsidRPr="002C7232">
        <w:rPr>
          <w:rFonts w:asciiTheme="minorHAnsi" w:hAnsiTheme="minorHAnsi" w:cs="Arial"/>
        </w:rPr>
        <w:t xml:space="preserve">The </w:t>
      </w:r>
      <w:r w:rsidRPr="00FB0094">
        <w:rPr>
          <w:rFonts w:asciiTheme="minorHAnsi" w:hAnsiTheme="minorHAnsi" w:cs="Arial"/>
          <w:u w:val="single"/>
        </w:rPr>
        <w:t>shape</w:t>
      </w:r>
      <w:r w:rsidRPr="002C7232">
        <w:rPr>
          <w:rFonts w:asciiTheme="minorHAnsi" w:hAnsiTheme="minorHAnsi" w:cs="Arial"/>
        </w:rPr>
        <w:t xml:space="preserve"> </w:t>
      </w:r>
      <w:r w:rsidR="00AB24CD">
        <w:rPr>
          <w:rFonts w:asciiTheme="minorHAnsi" w:hAnsiTheme="minorHAnsi" w:cs="Arial"/>
        </w:rPr>
        <w:t>is</w:t>
      </w:r>
      <w:r w:rsidRPr="002C7232">
        <w:rPr>
          <w:rFonts w:asciiTheme="minorHAnsi" w:hAnsiTheme="minorHAnsi" w:cs="Arial"/>
        </w:rPr>
        <w:t xml:space="preserve"> determined crashworthy </w:t>
      </w:r>
      <w:r w:rsidR="00FB0094">
        <w:rPr>
          <w:rFonts w:asciiTheme="minorHAnsi" w:hAnsiTheme="minorHAnsi" w:cs="Arial"/>
        </w:rPr>
        <w:t>when installed rigidly (done by crash-testing)</w:t>
      </w:r>
    </w:p>
    <w:p w:rsidR="008F1099" w:rsidRPr="002C7232" w:rsidRDefault="002C7232" w:rsidP="008F1099">
      <w:pPr>
        <w:pStyle w:val="ListParagraph"/>
        <w:numPr>
          <w:ilvl w:val="1"/>
          <w:numId w:val="22"/>
        </w:numPr>
        <w:rPr>
          <w:rFonts w:asciiTheme="minorHAnsi" w:hAnsiTheme="minorHAnsi" w:cs="Arial"/>
        </w:rPr>
      </w:pPr>
      <w:r w:rsidRPr="002C7232">
        <w:rPr>
          <w:rFonts w:asciiTheme="minorHAnsi" w:hAnsiTheme="minorHAnsi" w:cs="Arial"/>
        </w:rPr>
        <w:t>T</w:t>
      </w:r>
      <w:r w:rsidR="008F1099" w:rsidRPr="002C7232">
        <w:rPr>
          <w:rFonts w:asciiTheme="minorHAnsi" w:hAnsiTheme="minorHAnsi" w:cs="Arial"/>
        </w:rPr>
        <w:t xml:space="preserve">he barrier has to be </w:t>
      </w:r>
      <w:r w:rsidRPr="002C7232">
        <w:rPr>
          <w:rFonts w:asciiTheme="minorHAnsi" w:hAnsiTheme="minorHAnsi" w:cs="Arial"/>
        </w:rPr>
        <w:t xml:space="preserve">determined to be </w:t>
      </w:r>
      <w:r w:rsidR="008F1099" w:rsidRPr="002C7232">
        <w:rPr>
          <w:rFonts w:asciiTheme="minorHAnsi" w:hAnsiTheme="minorHAnsi" w:cs="Arial"/>
        </w:rPr>
        <w:t>structurally rigid</w:t>
      </w:r>
      <w:r w:rsidR="00FB0094">
        <w:rPr>
          <w:rFonts w:asciiTheme="minorHAnsi" w:hAnsiTheme="minorHAnsi" w:cs="Arial"/>
        </w:rPr>
        <w:t xml:space="preserve"> (done through a structural analysis </w:t>
      </w:r>
      <w:r w:rsidR="00AB24CD">
        <w:rPr>
          <w:rFonts w:asciiTheme="minorHAnsi" w:hAnsiTheme="minorHAnsi" w:cs="Arial"/>
        </w:rPr>
        <w:t>or crash test</w:t>
      </w:r>
      <w:r w:rsidR="00FB0094">
        <w:rPr>
          <w:rFonts w:asciiTheme="minorHAnsi" w:hAnsiTheme="minorHAnsi" w:cs="Arial"/>
        </w:rPr>
        <w:t>)</w:t>
      </w:r>
    </w:p>
    <w:p w:rsidR="008F1099" w:rsidRPr="002C7232" w:rsidRDefault="002C7232" w:rsidP="008F1099">
      <w:pPr>
        <w:rPr>
          <w:rFonts w:asciiTheme="minorHAnsi" w:hAnsiTheme="minorHAnsi" w:cs="Arial"/>
          <w:i/>
        </w:rPr>
      </w:pPr>
      <w:r w:rsidRPr="002C7232">
        <w:rPr>
          <w:rFonts w:asciiTheme="minorHAnsi" w:hAnsiTheme="minorHAnsi" w:cs="Arial"/>
        </w:rPr>
        <w:t xml:space="preserve">If these two items are satisfied, it may be appropriate that a variation of the barrier has </w:t>
      </w:r>
      <w:proofErr w:type="gramStart"/>
      <w:r w:rsidRPr="002C7232">
        <w:rPr>
          <w:rFonts w:asciiTheme="minorHAnsi" w:hAnsiTheme="minorHAnsi" w:cs="Arial"/>
        </w:rPr>
        <w:t>it’s</w:t>
      </w:r>
      <w:proofErr w:type="gramEnd"/>
      <w:r w:rsidRPr="002C7232">
        <w:rPr>
          <w:rFonts w:asciiTheme="minorHAnsi" w:hAnsiTheme="minorHAnsi" w:cs="Arial"/>
        </w:rPr>
        <w:t xml:space="preserve"> crashworthiness evaluated through a POW document rather than through crash testing</w:t>
      </w:r>
      <w:r w:rsidR="00AB24CD">
        <w:rPr>
          <w:rFonts w:asciiTheme="minorHAnsi" w:hAnsiTheme="minorHAnsi" w:cs="Arial"/>
        </w:rPr>
        <w:t xml:space="preserve"> program</w:t>
      </w:r>
      <w:r w:rsidRPr="002C7232">
        <w:rPr>
          <w:rFonts w:asciiTheme="minorHAnsi" w:hAnsiTheme="minorHAnsi" w:cs="Arial"/>
        </w:rPr>
        <w:t xml:space="preserve">. This makes the crash-tests associated with bridge rails applicable to median barrier applications as long as the barrier is designed </w:t>
      </w:r>
      <w:r w:rsidR="00AB24CD">
        <w:rPr>
          <w:rFonts w:asciiTheme="minorHAnsi" w:hAnsiTheme="minorHAnsi" w:cs="Arial"/>
        </w:rPr>
        <w:t>to be structurally adequate for the desired test level</w:t>
      </w:r>
      <w:r w:rsidRPr="002C7232">
        <w:rPr>
          <w:rFonts w:asciiTheme="minorHAnsi" w:hAnsiTheme="minorHAnsi" w:cs="Arial"/>
        </w:rPr>
        <w:t>.</w:t>
      </w:r>
    </w:p>
    <w:p w:rsidR="008F1099" w:rsidRPr="002C7232" w:rsidRDefault="008F1099" w:rsidP="00923BCD">
      <w:pPr>
        <w:ind w:left="1095"/>
        <w:rPr>
          <w:rFonts w:asciiTheme="minorHAnsi" w:hAnsiTheme="minorHAnsi" w:cs="Arial"/>
        </w:rPr>
      </w:pPr>
      <w:r w:rsidRPr="002C7232">
        <w:rPr>
          <w:rFonts w:asciiTheme="minorHAnsi" w:hAnsiTheme="minorHAnsi" w:cs="Arial"/>
          <w:i/>
          <w:u w:val="single"/>
        </w:rPr>
        <w:t>Example:</w:t>
      </w:r>
      <w:r w:rsidRPr="002C7232">
        <w:rPr>
          <w:rFonts w:asciiTheme="minorHAnsi" w:hAnsiTheme="minorHAnsi" w:cs="Arial"/>
        </w:rPr>
        <w:t xml:space="preserve"> if a</w:t>
      </w:r>
      <w:r w:rsidR="00AB24CD">
        <w:rPr>
          <w:rFonts w:asciiTheme="minorHAnsi" w:hAnsiTheme="minorHAnsi" w:cs="Arial"/>
        </w:rPr>
        <w:t>n</w:t>
      </w:r>
      <w:r w:rsidRPr="002C7232">
        <w:rPr>
          <w:rFonts w:asciiTheme="minorHAnsi" w:hAnsiTheme="minorHAnsi" w:cs="Arial"/>
        </w:rPr>
        <w:t xml:space="preserve"> F-Shape </w:t>
      </w:r>
      <w:r w:rsidRPr="002C7232">
        <w:rPr>
          <w:rFonts w:asciiTheme="minorHAnsi" w:hAnsiTheme="minorHAnsi" w:cs="Arial"/>
          <w:u w:val="single"/>
        </w:rPr>
        <w:t>bridge rail</w:t>
      </w:r>
      <w:r w:rsidRPr="002C7232">
        <w:rPr>
          <w:rFonts w:asciiTheme="minorHAnsi" w:hAnsiTheme="minorHAnsi" w:cs="Arial"/>
        </w:rPr>
        <w:t xml:space="preserve"> of a given height is successfully crash-tested then the only evaluation required of a median barrier of the same shape and same height would be a </w:t>
      </w:r>
      <w:r w:rsidR="00923BCD">
        <w:rPr>
          <w:rFonts w:asciiTheme="minorHAnsi" w:hAnsiTheme="minorHAnsi" w:cs="Arial"/>
        </w:rPr>
        <w:t>strength</w:t>
      </w:r>
      <w:r w:rsidRPr="002C7232">
        <w:rPr>
          <w:rFonts w:asciiTheme="minorHAnsi" w:hAnsiTheme="minorHAnsi" w:cs="Arial"/>
        </w:rPr>
        <w:t xml:space="preserve"> evaluation </w:t>
      </w:r>
      <w:r w:rsidR="00923BCD">
        <w:rPr>
          <w:rFonts w:asciiTheme="minorHAnsi" w:hAnsiTheme="minorHAnsi" w:cs="Arial"/>
        </w:rPr>
        <w:t>of</w:t>
      </w:r>
      <w:r w:rsidR="00923BCD" w:rsidRPr="002C7232">
        <w:rPr>
          <w:rFonts w:asciiTheme="minorHAnsi" w:hAnsiTheme="minorHAnsi" w:cs="Arial"/>
        </w:rPr>
        <w:t xml:space="preserve"> </w:t>
      </w:r>
      <w:r w:rsidRPr="002C7232">
        <w:rPr>
          <w:rFonts w:asciiTheme="minorHAnsi" w:hAnsiTheme="minorHAnsi" w:cs="Arial"/>
        </w:rPr>
        <w:t xml:space="preserve">the </w:t>
      </w:r>
      <w:r w:rsidR="00923BCD">
        <w:rPr>
          <w:rFonts w:asciiTheme="minorHAnsi" w:hAnsiTheme="minorHAnsi" w:cs="Arial"/>
        </w:rPr>
        <w:t xml:space="preserve">median version of the </w:t>
      </w:r>
      <w:r w:rsidRPr="002C7232">
        <w:rPr>
          <w:rFonts w:asciiTheme="minorHAnsi" w:hAnsiTheme="minorHAnsi" w:cs="Arial"/>
        </w:rPr>
        <w:t>barrier</w:t>
      </w:r>
      <w:r w:rsidR="00923BCD">
        <w:rPr>
          <w:rFonts w:asciiTheme="minorHAnsi" w:hAnsiTheme="minorHAnsi" w:cs="Arial"/>
        </w:rPr>
        <w:t>.</w:t>
      </w:r>
      <w:r w:rsidRPr="002C7232">
        <w:rPr>
          <w:rFonts w:asciiTheme="minorHAnsi" w:hAnsiTheme="minorHAnsi" w:cs="Arial"/>
        </w:rPr>
        <w:t xml:space="preserve"> </w:t>
      </w:r>
    </w:p>
    <w:p w:rsidR="008F1099" w:rsidRDefault="008F1099" w:rsidP="008F1099">
      <w:pPr>
        <w:rPr>
          <w:rFonts w:asciiTheme="minorHAnsi" w:hAnsiTheme="minorHAnsi" w:cs="Arial"/>
        </w:rPr>
      </w:pPr>
    </w:p>
    <w:p w:rsidR="008F1099" w:rsidRDefault="008F1099" w:rsidP="008F1099">
      <w:pPr>
        <w:rPr>
          <w:rFonts w:asciiTheme="minorHAnsi" w:hAnsiTheme="minorHAnsi" w:cs="Arial"/>
        </w:rPr>
      </w:pPr>
    </w:p>
    <w:p w:rsidR="00E11207" w:rsidRDefault="00E11207"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26379A" w:rsidRDefault="0026379A" w:rsidP="00E11207">
      <w:pPr>
        <w:rPr>
          <w:rFonts w:asciiTheme="minorHAnsi" w:hAnsiTheme="minorHAnsi" w:cs="Arial"/>
        </w:rPr>
      </w:pPr>
    </w:p>
    <w:p w:rsidR="0026379A" w:rsidRDefault="0026379A"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A0720C" w:rsidRDefault="00A0720C" w:rsidP="00E11207">
      <w:pPr>
        <w:rPr>
          <w:rFonts w:asciiTheme="minorHAnsi" w:hAnsiTheme="minorHAnsi" w:cs="Arial"/>
        </w:rPr>
      </w:pPr>
    </w:p>
    <w:p w:rsidR="00A0720C" w:rsidRDefault="00A0720C" w:rsidP="00E11207">
      <w:pPr>
        <w:rPr>
          <w:rFonts w:asciiTheme="minorHAnsi" w:hAnsiTheme="minorHAnsi" w:cs="Arial"/>
        </w:rPr>
      </w:pPr>
      <w:bookmarkStart w:id="0" w:name="_GoBack"/>
      <w:bookmarkEnd w:id="0"/>
    </w:p>
    <w:p w:rsidR="00BB2945" w:rsidRDefault="00BB2945" w:rsidP="00E11207">
      <w:pPr>
        <w:rPr>
          <w:rFonts w:asciiTheme="minorHAnsi" w:hAnsiTheme="minorHAnsi" w:cs="Arial"/>
        </w:rPr>
      </w:pPr>
    </w:p>
    <w:p w:rsidR="00BB2945" w:rsidRDefault="00BB2945" w:rsidP="00E11207">
      <w:pPr>
        <w:rPr>
          <w:rFonts w:asciiTheme="minorHAnsi" w:hAnsiTheme="minorHAnsi" w:cs="Arial"/>
        </w:rPr>
      </w:pPr>
    </w:p>
    <w:p w:rsidR="00A251E9" w:rsidRDefault="00A251E9" w:rsidP="00E11207">
      <w:pPr>
        <w:rPr>
          <w:rFonts w:asciiTheme="minorHAnsi" w:hAnsiTheme="minorHAnsi" w:cs="Arial"/>
        </w:rPr>
      </w:pPr>
    </w:p>
    <w:p w:rsidR="00A251E9" w:rsidRDefault="00A251E9" w:rsidP="00E11207">
      <w:pPr>
        <w:rPr>
          <w:rFonts w:asciiTheme="minorHAnsi" w:hAnsiTheme="minorHAnsi" w:cs="Arial"/>
        </w:rPr>
      </w:pPr>
    </w:p>
    <w:p w:rsidR="00E11207" w:rsidRPr="00E11207" w:rsidRDefault="00E11207" w:rsidP="00E11207">
      <w:pPr>
        <w:jc w:val="center"/>
        <w:rPr>
          <w:rFonts w:asciiTheme="minorHAnsi" w:hAnsiTheme="minorHAnsi" w:cs="Arial"/>
          <w:b/>
          <w:sz w:val="32"/>
          <w:szCs w:val="32"/>
        </w:rPr>
      </w:pPr>
      <w:r w:rsidRPr="00E11207">
        <w:rPr>
          <w:rFonts w:asciiTheme="minorHAnsi" w:hAnsiTheme="minorHAnsi" w:cs="Arial"/>
          <w:b/>
          <w:sz w:val="32"/>
          <w:szCs w:val="32"/>
        </w:rPr>
        <w:lastRenderedPageBreak/>
        <w:t>December 31, 2017 Hardware Categories –</w:t>
      </w:r>
    </w:p>
    <w:p w:rsidR="00E11207" w:rsidRDefault="00E11207" w:rsidP="00E11207">
      <w:pPr>
        <w:jc w:val="center"/>
        <w:rPr>
          <w:rFonts w:asciiTheme="minorHAnsi" w:hAnsiTheme="minorHAnsi" w:cs="Arial"/>
          <w:b/>
          <w:sz w:val="32"/>
          <w:szCs w:val="32"/>
        </w:rPr>
      </w:pPr>
      <w:r w:rsidRPr="00E11207">
        <w:rPr>
          <w:rFonts w:asciiTheme="minorHAnsi" w:hAnsiTheme="minorHAnsi" w:cs="Arial"/>
          <w:b/>
          <w:sz w:val="32"/>
          <w:szCs w:val="32"/>
        </w:rPr>
        <w:t>Status of Implementation</w:t>
      </w:r>
    </w:p>
    <w:p w:rsidR="00AD588C" w:rsidRDefault="00AD588C" w:rsidP="00E11207">
      <w:pPr>
        <w:jc w:val="center"/>
        <w:rPr>
          <w:rFonts w:asciiTheme="minorHAnsi" w:hAnsiTheme="minorHAnsi" w:cs="Arial"/>
          <w:b/>
          <w:sz w:val="32"/>
          <w:szCs w:val="32"/>
        </w:rPr>
      </w:pPr>
    </w:p>
    <w:p w:rsidR="00AD588C" w:rsidRDefault="00AD588C" w:rsidP="00E11207">
      <w:pPr>
        <w:jc w:val="center"/>
        <w:rPr>
          <w:rFonts w:asciiTheme="minorHAnsi" w:hAnsiTheme="minorHAnsi" w:cs="Arial"/>
          <w:b/>
          <w:sz w:val="32"/>
          <w:szCs w:val="32"/>
        </w:rPr>
      </w:pPr>
    </w:p>
    <w:p w:rsidR="00AD588C" w:rsidRDefault="00AD588C" w:rsidP="00E11207">
      <w:pPr>
        <w:jc w:val="center"/>
        <w:rPr>
          <w:rFonts w:asciiTheme="minorHAnsi" w:hAnsiTheme="minorHAnsi" w:cs="Arial"/>
          <w:b/>
          <w:sz w:val="32"/>
          <w:szCs w:val="32"/>
        </w:rPr>
      </w:pPr>
    </w:p>
    <w:p w:rsidR="00AD588C" w:rsidRPr="00AD588C" w:rsidRDefault="00AD588C" w:rsidP="00AD588C">
      <w:pPr>
        <w:rPr>
          <w:rFonts w:asciiTheme="minorHAnsi" w:hAnsiTheme="minorHAnsi" w:cs="Arial"/>
          <w:b/>
        </w:rPr>
      </w:pPr>
      <w:r w:rsidRPr="00AD588C">
        <w:rPr>
          <w:rFonts w:asciiTheme="minorHAnsi" w:hAnsiTheme="minorHAnsi" w:cs="Arial"/>
          <w:b/>
        </w:rPr>
        <w:t>Table 1 –</w:t>
      </w:r>
      <w:r w:rsidR="001C0F12">
        <w:rPr>
          <w:rFonts w:asciiTheme="minorHAnsi" w:hAnsiTheme="minorHAnsi" w:cs="Arial"/>
          <w:b/>
        </w:rPr>
        <w:t>MASH compliant s</w:t>
      </w:r>
      <w:r w:rsidRPr="00AD588C">
        <w:rPr>
          <w:rFonts w:asciiTheme="minorHAnsi" w:hAnsiTheme="minorHAnsi" w:cs="Arial"/>
          <w:b/>
        </w:rPr>
        <w:t>ystems</w:t>
      </w:r>
    </w:p>
    <w:tbl>
      <w:tblPr>
        <w:tblStyle w:val="TableGrid"/>
        <w:tblW w:w="0" w:type="auto"/>
        <w:tblLook w:val="04A0" w:firstRow="1" w:lastRow="0" w:firstColumn="1" w:lastColumn="0" w:noHBand="0" w:noVBand="1"/>
      </w:tblPr>
      <w:tblGrid>
        <w:gridCol w:w="2952"/>
        <w:gridCol w:w="2952"/>
        <w:gridCol w:w="2952"/>
      </w:tblGrid>
      <w:tr w:rsidR="00AD588C" w:rsidTr="0010406E">
        <w:tc>
          <w:tcPr>
            <w:tcW w:w="2952" w:type="dxa"/>
            <w:shd w:val="clear" w:color="auto" w:fill="D9D9D9" w:themeFill="background1" w:themeFillShade="D9"/>
            <w:vAlign w:val="bottom"/>
          </w:tcPr>
          <w:p w:rsidR="00AD588C" w:rsidRPr="00033382" w:rsidRDefault="00033382" w:rsidP="00033382">
            <w:pPr>
              <w:jc w:val="center"/>
              <w:rPr>
                <w:rFonts w:asciiTheme="minorHAnsi" w:hAnsiTheme="minorHAnsi" w:cs="Arial"/>
                <w:b/>
              </w:rPr>
            </w:pPr>
            <w:r w:rsidRPr="00033382">
              <w:rPr>
                <w:rFonts w:asciiTheme="minorHAnsi" w:hAnsiTheme="minorHAnsi" w:cs="Arial"/>
                <w:b/>
              </w:rPr>
              <w:t>System</w:t>
            </w:r>
          </w:p>
        </w:tc>
        <w:tc>
          <w:tcPr>
            <w:tcW w:w="2952" w:type="dxa"/>
            <w:shd w:val="clear" w:color="auto" w:fill="D9D9D9" w:themeFill="background1" w:themeFillShade="D9"/>
            <w:vAlign w:val="bottom"/>
          </w:tcPr>
          <w:p w:rsidR="00AD588C" w:rsidRPr="00033382" w:rsidRDefault="00033382" w:rsidP="00033382">
            <w:pPr>
              <w:jc w:val="center"/>
              <w:rPr>
                <w:rFonts w:asciiTheme="minorHAnsi" w:hAnsiTheme="minorHAnsi" w:cs="Arial"/>
                <w:b/>
              </w:rPr>
            </w:pPr>
            <w:r w:rsidRPr="00033382">
              <w:rPr>
                <w:rFonts w:asciiTheme="minorHAnsi" w:hAnsiTheme="minorHAnsi" w:cs="Arial"/>
                <w:b/>
              </w:rPr>
              <w:t>Due Diligence or Full Suite Approach</w:t>
            </w:r>
          </w:p>
        </w:tc>
        <w:tc>
          <w:tcPr>
            <w:tcW w:w="2952" w:type="dxa"/>
            <w:shd w:val="clear" w:color="auto" w:fill="D9D9D9" w:themeFill="background1" w:themeFillShade="D9"/>
            <w:vAlign w:val="bottom"/>
          </w:tcPr>
          <w:p w:rsidR="00AD588C" w:rsidRPr="00033382" w:rsidRDefault="00AD588C" w:rsidP="00033382">
            <w:pPr>
              <w:jc w:val="center"/>
              <w:rPr>
                <w:rFonts w:asciiTheme="minorHAnsi" w:hAnsiTheme="minorHAnsi" w:cs="Arial"/>
                <w:b/>
              </w:rPr>
            </w:pPr>
          </w:p>
        </w:tc>
      </w:tr>
      <w:tr w:rsidR="00AD588C" w:rsidTr="00AD588C">
        <w:tc>
          <w:tcPr>
            <w:tcW w:w="2952" w:type="dxa"/>
          </w:tcPr>
          <w:p w:rsidR="00AD588C" w:rsidRDefault="00AD588C" w:rsidP="00E11207">
            <w:pPr>
              <w:jc w:val="center"/>
              <w:rPr>
                <w:rFonts w:asciiTheme="minorHAnsi" w:hAnsiTheme="minorHAnsi" w:cs="Arial"/>
                <w:b/>
                <w:sz w:val="32"/>
                <w:szCs w:val="32"/>
              </w:rPr>
            </w:pPr>
          </w:p>
        </w:tc>
        <w:tc>
          <w:tcPr>
            <w:tcW w:w="2952" w:type="dxa"/>
          </w:tcPr>
          <w:p w:rsidR="00AD588C" w:rsidRDefault="00AD588C" w:rsidP="00E11207">
            <w:pPr>
              <w:jc w:val="center"/>
              <w:rPr>
                <w:rFonts w:asciiTheme="minorHAnsi" w:hAnsiTheme="minorHAnsi" w:cs="Arial"/>
                <w:b/>
                <w:sz w:val="32"/>
                <w:szCs w:val="32"/>
              </w:rPr>
            </w:pPr>
          </w:p>
        </w:tc>
        <w:tc>
          <w:tcPr>
            <w:tcW w:w="2952" w:type="dxa"/>
          </w:tcPr>
          <w:p w:rsidR="00AD588C" w:rsidRDefault="00AD588C" w:rsidP="00E11207">
            <w:pPr>
              <w:jc w:val="center"/>
              <w:rPr>
                <w:rFonts w:asciiTheme="minorHAnsi" w:hAnsiTheme="minorHAnsi" w:cs="Arial"/>
                <w:b/>
                <w:sz w:val="32"/>
                <w:szCs w:val="32"/>
              </w:rPr>
            </w:pPr>
          </w:p>
        </w:tc>
      </w:tr>
      <w:tr w:rsidR="00AD588C" w:rsidTr="00AD588C">
        <w:tc>
          <w:tcPr>
            <w:tcW w:w="2952" w:type="dxa"/>
          </w:tcPr>
          <w:p w:rsidR="00AD588C" w:rsidRDefault="00AD588C" w:rsidP="00E11207">
            <w:pPr>
              <w:jc w:val="center"/>
              <w:rPr>
                <w:rFonts w:asciiTheme="minorHAnsi" w:hAnsiTheme="minorHAnsi" w:cs="Arial"/>
                <w:b/>
                <w:sz w:val="32"/>
                <w:szCs w:val="32"/>
              </w:rPr>
            </w:pPr>
          </w:p>
        </w:tc>
        <w:tc>
          <w:tcPr>
            <w:tcW w:w="2952" w:type="dxa"/>
          </w:tcPr>
          <w:p w:rsidR="00AD588C" w:rsidRDefault="00AD588C" w:rsidP="00E11207">
            <w:pPr>
              <w:jc w:val="center"/>
              <w:rPr>
                <w:rFonts w:asciiTheme="minorHAnsi" w:hAnsiTheme="minorHAnsi" w:cs="Arial"/>
                <w:b/>
                <w:sz w:val="32"/>
                <w:szCs w:val="32"/>
              </w:rPr>
            </w:pPr>
          </w:p>
        </w:tc>
        <w:tc>
          <w:tcPr>
            <w:tcW w:w="2952" w:type="dxa"/>
          </w:tcPr>
          <w:p w:rsidR="00AD588C" w:rsidRDefault="00AD588C" w:rsidP="00E11207">
            <w:pPr>
              <w:jc w:val="center"/>
              <w:rPr>
                <w:rFonts w:asciiTheme="minorHAnsi" w:hAnsiTheme="minorHAnsi" w:cs="Arial"/>
                <w:b/>
                <w:sz w:val="32"/>
                <w:szCs w:val="32"/>
              </w:rPr>
            </w:pPr>
          </w:p>
        </w:tc>
      </w:tr>
      <w:tr w:rsidR="00033382" w:rsidTr="00AD588C">
        <w:tc>
          <w:tcPr>
            <w:tcW w:w="2952" w:type="dxa"/>
          </w:tcPr>
          <w:p w:rsidR="00033382" w:rsidRDefault="00033382" w:rsidP="00E11207">
            <w:pPr>
              <w:jc w:val="center"/>
              <w:rPr>
                <w:rFonts w:asciiTheme="minorHAnsi" w:hAnsiTheme="minorHAnsi" w:cs="Arial"/>
                <w:b/>
                <w:sz w:val="32"/>
                <w:szCs w:val="32"/>
              </w:rPr>
            </w:pPr>
          </w:p>
        </w:tc>
        <w:tc>
          <w:tcPr>
            <w:tcW w:w="2952" w:type="dxa"/>
          </w:tcPr>
          <w:p w:rsidR="00033382" w:rsidRDefault="00033382" w:rsidP="00E11207">
            <w:pPr>
              <w:jc w:val="center"/>
              <w:rPr>
                <w:rFonts w:asciiTheme="minorHAnsi" w:hAnsiTheme="minorHAnsi" w:cs="Arial"/>
                <w:b/>
                <w:sz w:val="32"/>
                <w:szCs w:val="32"/>
              </w:rPr>
            </w:pPr>
          </w:p>
        </w:tc>
        <w:tc>
          <w:tcPr>
            <w:tcW w:w="2952" w:type="dxa"/>
          </w:tcPr>
          <w:p w:rsidR="00033382" w:rsidRDefault="00033382" w:rsidP="00E11207">
            <w:pPr>
              <w:jc w:val="center"/>
              <w:rPr>
                <w:rFonts w:asciiTheme="minorHAnsi" w:hAnsiTheme="minorHAnsi" w:cs="Arial"/>
                <w:b/>
                <w:sz w:val="32"/>
                <w:szCs w:val="32"/>
              </w:rPr>
            </w:pPr>
          </w:p>
        </w:tc>
      </w:tr>
      <w:tr w:rsidR="002159D5" w:rsidTr="00AD588C">
        <w:tc>
          <w:tcPr>
            <w:tcW w:w="2952" w:type="dxa"/>
          </w:tcPr>
          <w:p w:rsidR="002159D5" w:rsidRDefault="002159D5" w:rsidP="00E11207">
            <w:pPr>
              <w:jc w:val="center"/>
              <w:rPr>
                <w:rFonts w:asciiTheme="minorHAnsi" w:hAnsiTheme="minorHAnsi" w:cs="Arial"/>
                <w:b/>
                <w:sz w:val="32"/>
                <w:szCs w:val="32"/>
              </w:rPr>
            </w:pPr>
          </w:p>
        </w:tc>
        <w:tc>
          <w:tcPr>
            <w:tcW w:w="2952" w:type="dxa"/>
          </w:tcPr>
          <w:p w:rsidR="002159D5" w:rsidRDefault="002159D5" w:rsidP="00E11207">
            <w:pPr>
              <w:jc w:val="center"/>
              <w:rPr>
                <w:rFonts w:asciiTheme="minorHAnsi" w:hAnsiTheme="minorHAnsi" w:cs="Arial"/>
                <w:b/>
                <w:sz w:val="32"/>
                <w:szCs w:val="32"/>
              </w:rPr>
            </w:pPr>
          </w:p>
        </w:tc>
        <w:tc>
          <w:tcPr>
            <w:tcW w:w="2952" w:type="dxa"/>
          </w:tcPr>
          <w:p w:rsidR="002159D5" w:rsidRDefault="002159D5" w:rsidP="00E11207">
            <w:pPr>
              <w:jc w:val="center"/>
              <w:rPr>
                <w:rFonts w:asciiTheme="minorHAnsi" w:hAnsiTheme="minorHAnsi" w:cs="Arial"/>
                <w:b/>
                <w:sz w:val="32"/>
                <w:szCs w:val="32"/>
              </w:rPr>
            </w:pPr>
          </w:p>
        </w:tc>
      </w:tr>
      <w:tr w:rsidR="00E55E4C" w:rsidTr="00AD588C">
        <w:tc>
          <w:tcPr>
            <w:tcW w:w="2952" w:type="dxa"/>
          </w:tcPr>
          <w:p w:rsidR="00E55E4C" w:rsidRDefault="00E55E4C" w:rsidP="00E11207">
            <w:pPr>
              <w:jc w:val="center"/>
              <w:rPr>
                <w:rFonts w:asciiTheme="minorHAnsi" w:hAnsiTheme="minorHAnsi" w:cs="Arial"/>
                <w:b/>
                <w:sz w:val="32"/>
                <w:szCs w:val="32"/>
              </w:rPr>
            </w:pPr>
          </w:p>
        </w:tc>
        <w:tc>
          <w:tcPr>
            <w:tcW w:w="2952" w:type="dxa"/>
          </w:tcPr>
          <w:p w:rsidR="00E55E4C" w:rsidRDefault="00E55E4C" w:rsidP="00E11207">
            <w:pPr>
              <w:jc w:val="center"/>
              <w:rPr>
                <w:rFonts w:asciiTheme="minorHAnsi" w:hAnsiTheme="minorHAnsi" w:cs="Arial"/>
                <w:b/>
                <w:sz w:val="32"/>
                <w:szCs w:val="32"/>
              </w:rPr>
            </w:pPr>
          </w:p>
        </w:tc>
        <w:tc>
          <w:tcPr>
            <w:tcW w:w="2952" w:type="dxa"/>
          </w:tcPr>
          <w:p w:rsidR="00E55E4C" w:rsidRDefault="00E55E4C" w:rsidP="00E11207">
            <w:pPr>
              <w:jc w:val="center"/>
              <w:rPr>
                <w:rFonts w:asciiTheme="minorHAnsi" w:hAnsiTheme="minorHAnsi" w:cs="Arial"/>
                <w:b/>
                <w:sz w:val="32"/>
                <w:szCs w:val="32"/>
              </w:rPr>
            </w:pPr>
          </w:p>
        </w:tc>
      </w:tr>
      <w:tr w:rsidR="00E55E4C" w:rsidTr="00AD588C">
        <w:tc>
          <w:tcPr>
            <w:tcW w:w="2952" w:type="dxa"/>
          </w:tcPr>
          <w:p w:rsidR="00E55E4C" w:rsidRDefault="00E55E4C" w:rsidP="00E11207">
            <w:pPr>
              <w:jc w:val="center"/>
              <w:rPr>
                <w:rFonts w:asciiTheme="minorHAnsi" w:hAnsiTheme="minorHAnsi" w:cs="Arial"/>
                <w:b/>
                <w:sz w:val="32"/>
                <w:szCs w:val="32"/>
              </w:rPr>
            </w:pPr>
          </w:p>
        </w:tc>
        <w:tc>
          <w:tcPr>
            <w:tcW w:w="2952" w:type="dxa"/>
          </w:tcPr>
          <w:p w:rsidR="00E55E4C" w:rsidRDefault="00E55E4C" w:rsidP="00E11207">
            <w:pPr>
              <w:jc w:val="center"/>
              <w:rPr>
                <w:rFonts w:asciiTheme="minorHAnsi" w:hAnsiTheme="minorHAnsi" w:cs="Arial"/>
                <w:b/>
                <w:sz w:val="32"/>
                <w:szCs w:val="32"/>
              </w:rPr>
            </w:pPr>
          </w:p>
        </w:tc>
        <w:tc>
          <w:tcPr>
            <w:tcW w:w="2952" w:type="dxa"/>
          </w:tcPr>
          <w:p w:rsidR="00E55E4C" w:rsidRDefault="00E55E4C" w:rsidP="00E11207">
            <w:pPr>
              <w:jc w:val="center"/>
              <w:rPr>
                <w:rFonts w:asciiTheme="minorHAnsi" w:hAnsiTheme="minorHAnsi" w:cs="Arial"/>
                <w:b/>
                <w:sz w:val="32"/>
                <w:szCs w:val="32"/>
              </w:rPr>
            </w:pPr>
          </w:p>
        </w:tc>
      </w:tr>
    </w:tbl>
    <w:p w:rsidR="00AD588C" w:rsidRDefault="00AD588C" w:rsidP="00E11207">
      <w:pPr>
        <w:jc w:val="center"/>
        <w:rPr>
          <w:rFonts w:asciiTheme="minorHAnsi" w:hAnsiTheme="minorHAnsi" w:cs="Arial"/>
          <w:b/>
          <w:sz w:val="32"/>
          <w:szCs w:val="32"/>
        </w:rPr>
      </w:pPr>
    </w:p>
    <w:p w:rsidR="00AD588C" w:rsidRDefault="00AD588C" w:rsidP="00E11207">
      <w:pPr>
        <w:jc w:val="center"/>
        <w:rPr>
          <w:rFonts w:asciiTheme="minorHAnsi" w:hAnsiTheme="minorHAnsi" w:cs="Arial"/>
          <w:b/>
          <w:sz w:val="32"/>
          <w:szCs w:val="32"/>
        </w:rPr>
      </w:pPr>
    </w:p>
    <w:p w:rsidR="001C0F12" w:rsidRPr="00AD588C" w:rsidRDefault="001C0F12" w:rsidP="001C0F12">
      <w:pPr>
        <w:rPr>
          <w:rFonts w:asciiTheme="minorHAnsi" w:hAnsiTheme="minorHAnsi" w:cs="Arial"/>
          <w:b/>
        </w:rPr>
      </w:pPr>
      <w:r w:rsidRPr="00AD588C">
        <w:rPr>
          <w:rFonts w:asciiTheme="minorHAnsi" w:hAnsiTheme="minorHAnsi" w:cs="Arial"/>
          <w:b/>
        </w:rPr>
        <w:t xml:space="preserve">Table </w:t>
      </w:r>
      <w:r>
        <w:rPr>
          <w:rFonts w:asciiTheme="minorHAnsi" w:hAnsiTheme="minorHAnsi" w:cs="Arial"/>
          <w:b/>
        </w:rPr>
        <w:t>2</w:t>
      </w:r>
      <w:r w:rsidRPr="00AD588C">
        <w:rPr>
          <w:rFonts w:asciiTheme="minorHAnsi" w:hAnsiTheme="minorHAnsi" w:cs="Arial"/>
          <w:b/>
        </w:rPr>
        <w:t xml:space="preserve"> –Systems</w:t>
      </w:r>
      <w:r w:rsidR="00233C43">
        <w:rPr>
          <w:rFonts w:asciiTheme="minorHAnsi" w:hAnsiTheme="minorHAnsi" w:cs="Arial"/>
          <w:b/>
        </w:rPr>
        <w:t xml:space="preserve"> in use that w</w:t>
      </w:r>
      <w:r>
        <w:rPr>
          <w:rFonts w:asciiTheme="minorHAnsi" w:hAnsiTheme="minorHAnsi" w:cs="Arial"/>
          <w:b/>
        </w:rPr>
        <w:t>ill not obtain MASH compliance by deadline</w:t>
      </w:r>
    </w:p>
    <w:tbl>
      <w:tblPr>
        <w:tblStyle w:val="TableGrid"/>
        <w:tblW w:w="0" w:type="auto"/>
        <w:tblLook w:val="04A0" w:firstRow="1" w:lastRow="0" w:firstColumn="1" w:lastColumn="0" w:noHBand="0" w:noVBand="1"/>
      </w:tblPr>
      <w:tblGrid>
        <w:gridCol w:w="2214"/>
        <w:gridCol w:w="2214"/>
        <w:gridCol w:w="2214"/>
        <w:gridCol w:w="2214"/>
      </w:tblGrid>
      <w:tr w:rsidR="001C0F12" w:rsidTr="0010406E">
        <w:tc>
          <w:tcPr>
            <w:tcW w:w="2214" w:type="dxa"/>
            <w:shd w:val="clear" w:color="auto" w:fill="D9D9D9" w:themeFill="background1" w:themeFillShade="D9"/>
            <w:vAlign w:val="bottom"/>
          </w:tcPr>
          <w:p w:rsidR="001C0F12" w:rsidRPr="00033382" w:rsidRDefault="00033382" w:rsidP="001C0F12">
            <w:pPr>
              <w:jc w:val="center"/>
              <w:rPr>
                <w:rFonts w:asciiTheme="minorHAnsi" w:hAnsiTheme="minorHAnsi" w:cs="Arial"/>
                <w:b/>
              </w:rPr>
            </w:pPr>
            <w:r w:rsidRPr="00033382">
              <w:rPr>
                <w:rFonts w:asciiTheme="minorHAnsi" w:hAnsiTheme="minorHAnsi" w:cs="Arial"/>
                <w:b/>
              </w:rPr>
              <w:t>System</w:t>
            </w:r>
          </w:p>
        </w:tc>
        <w:tc>
          <w:tcPr>
            <w:tcW w:w="2214" w:type="dxa"/>
            <w:shd w:val="clear" w:color="auto" w:fill="D9D9D9" w:themeFill="background1" w:themeFillShade="D9"/>
            <w:vAlign w:val="bottom"/>
          </w:tcPr>
          <w:p w:rsidR="001C0F12" w:rsidRDefault="00033382" w:rsidP="00033382">
            <w:pPr>
              <w:jc w:val="center"/>
              <w:rPr>
                <w:rFonts w:asciiTheme="minorHAnsi" w:hAnsiTheme="minorHAnsi" w:cs="Arial"/>
                <w:b/>
                <w:sz w:val="32"/>
                <w:szCs w:val="32"/>
              </w:rPr>
            </w:pPr>
            <w:r>
              <w:rPr>
                <w:rFonts w:asciiTheme="minorHAnsi" w:hAnsiTheme="minorHAnsi" w:cs="Arial"/>
                <w:b/>
              </w:rPr>
              <w:t xml:space="preserve">Tests needed for </w:t>
            </w:r>
            <w:r w:rsidRPr="00033382">
              <w:rPr>
                <w:rFonts w:asciiTheme="minorHAnsi" w:hAnsiTheme="minorHAnsi" w:cs="Arial"/>
                <w:b/>
              </w:rPr>
              <w:t>Due Diligence Approach</w:t>
            </w:r>
          </w:p>
        </w:tc>
        <w:tc>
          <w:tcPr>
            <w:tcW w:w="2214" w:type="dxa"/>
            <w:shd w:val="clear" w:color="auto" w:fill="D9D9D9" w:themeFill="background1" w:themeFillShade="D9"/>
            <w:vAlign w:val="bottom"/>
          </w:tcPr>
          <w:p w:rsidR="001C0F12" w:rsidRDefault="00033382" w:rsidP="00033382">
            <w:pPr>
              <w:jc w:val="center"/>
              <w:rPr>
                <w:rFonts w:asciiTheme="minorHAnsi" w:hAnsiTheme="minorHAnsi" w:cs="Arial"/>
                <w:b/>
                <w:sz w:val="32"/>
                <w:szCs w:val="32"/>
              </w:rPr>
            </w:pPr>
            <w:r>
              <w:rPr>
                <w:rFonts w:asciiTheme="minorHAnsi" w:hAnsiTheme="minorHAnsi" w:cs="Arial"/>
                <w:b/>
              </w:rPr>
              <w:t>Tests needed for Full Suite</w:t>
            </w:r>
            <w:r w:rsidRPr="00033382">
              <w:rPr>
                <w:rFonts w:asciiTheme="minorHAnsi" w:hAnsiTheme="minorHAnsi" w:cs="Arial"/>
                <w:b/>
              </w:rPr>
              <w:t xml:space="preserve"> Approach</w:t>
            </w:r>
          </w:p>
        </w:tc>
        <w:tc>
          <w:tcPr>
            <w:tcW w:w="2214" w:type="dxa"/>
            <w:shd w:val="clear" w:color="auto" w:fill="D9D9D9" w:themeFill="background1" w:themeFillShade="D9"/>
            <w:vAlign w:val="bottom"/>
          </w:tcPr>
          <w:p w:rsidR="001C0F12" w:rsidRPr="00033382" w:rsidRDefault="00033382" w:rsidP="001C0F12">
            <w:pPr>
              <w:jc w:val="center"/>
              <w:rPr>
                <w:rFonts w:asciiTheme="minorHAnsi" w:hAnsiTheme="minorHAnsi" w:cs="Arial"/>
                <w:b/>
              </w:rPr>
            </w:pPr>
            <w:r w:rsidRPr="00033382">
              <w:rPr>
                <w:rFonts w:asciiTheme="minorHAnsi" w:hAnsiTheme="minorHAnsi" w:cs="Arial"/>
                <w:b/>
              </w:rPr>
              <w:t>Projected Compliancy Date</w:t>
            </w:r>
          </w:p>
        </w:tc>
      </w:tr>
      <w:tr w:rsidR="001C0F12" w:rsidTr="001C0F12">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r>
      <w:tr w:rsidR="001C0F12" w:rsidTr="001C0F12">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r>
      <w:tr w:rsidR="001C0F12" w:rsidTr="001C0F12">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c>
          <w:tcPr>
            <w:tcW w:w="2214" w:type="dxa"/>
          </w:tcPr>
          <w:p w:rsidR="001C0F12" w:rsidRDefault="001C0F12" w:rsidP="001C0F12">
            <w:pPr>
              <w:jc w:val="center"/>
              <w:rPr>
                <w:rFonts w:asciiTheme="minorHAnsi" w:hAnsiTheme="minorHAnsi" w:cs="Arial"/>
                <w:b/>
                <w:sz w:val="32"/>
                <w:szCs w:val="32"/>
              </w:rPr>
            </w:pPr>
          </w:p>
        </w:tc>
      </w:tr>
      <w:tr w:rsidR="002159D5" w:rsidTr="001C0F12">
        <w:tc>
          <w:tcPr>
            <w:tcW w:w="2214" w:type="dxa"/>
          </w:tcPr>
          <w:p w:rsidR="002159D5" w:rsidRDefault="002159D5" w:rsidP="001C0F12">
            <w:pPr>
              <w:jc w:val="center"/>
              <w:rPr>
                <w:rFonts w:asciiTheme="minorHAnsi" w:hAnsiTheme="minorHAnsi" w:cs="Arial"/>
                <w:b/>
                <w:sz w:val="32"/>
                <w:szCs w:val="32"/>
              </w:rPr>
            </w:pPr>
          </w:p>
        </w:tc>
        <w:tc>
          <w:tcPr>
            <w:tcW w:w="2214" w:type="dxa"/>
          </w:tcPr>
          <w:p w:rsidR="002159D5" w:rsidRDefault="002159D5" w:rsidP="001C0F12">
            <w:pPr>
              <w:jc w:val="center"/>
              <w:rPr>
                <w:rFonts w:asciiTheme="minorHAnsi" w:hAnsiTheme="minorHAnsi" w:cs="Arial"/>
                <w:b/>
                <w:sz w:val="32"/>
                <w:szCs w:val="32"/>
              </w:rPr>
            </w:pPr>
          </w:p>
        </w:tc>
        <w:tc>
          <w:tcPr>
            <w:tcW w:w="2214" w:type="dxa"/>
          </w:tcPr>
          <w:p w:rsidR="002159D5" w:rsidRDefault="002159D5" w:rsidP="001C0F12">
            <w:pPr>
              <w:jc w:val="center"/>
              <w:rPr>
                <w:rFonts w:asciiTheme="minorHAnsi" w:hAnsiTheme="minorHAnsi" w:cs="Arial"/>
                <w:b/>
                <w:sz w:val="32"/>
                <w:szCs w:val="32"/>
              </w:rPr>
            </w:pPr>
          </w:p>
        </w:tc>
        <w:tc>
          <w:tcPr>
            <w:tcW w:w="2214" w:type="dxa"/>
          </w:tcPr>
          <w:p w:rsidR="002159D5" w:rsidRDefault="002159D5" w:rsidP="001C0F12">
            <w:pPr>
              <w:jc w:val="center"/>
              <w:rPr>
                <w:rFonts w:asciiTheme="minorHAnsi" w:hAnsiTheme="minorHAnsi" w:cs="Arial"/>
                <w:b/>
                <w:sz w:val="32"/>
                <w:szCs w:val="32"/>
              </w:rPr>
            </w:pPr>
          </w:p>
        </w:tc>
      </w:tr>
    </w:tbl>
    <w:p w:rsidR="001F0937" w:rsidRDefault="001F0937" w:rsidP="00CE0D71">
      <w:pPr>
        <w:rPr>
          <w:rFonts w:asciiTheme="minorHAnsi" w:hAnsiTheme="minorHAnsi" w:cs="Arial"/>
          <w:i/>
        </w:rPr>
      </w:pPr>
    </w:p>
    <w:p w:rsidR="001F0937" w:rsidRDefault="001F0937" w:rsidP="00CE0D71">
      <w:pPr>
        <w:rPr>
          <w:rFonts w:asciiTheme="minorHAnsi" w:hAnsiTheme="minorHAnsi" w:cs="Arial"/>
          <w:i/>
        </w:rPr>
      </w:pPr>
    </w:p>
    <w:p w:rsidR="00AE424C" w:rsidRDefault="00AE424C" w:rsidP="00CE0D71">
      <w:pPr>
        <w:rPr>
          <w:rFonts w:asciiTheme="minorHAnsi" w:hAnsiTheme="minorHAnsi" w:cs="Arial"/>
          <w:i/>
        </w:rPr>
      </w:pPr>
    </w:p>
    <w:p w:rsidR="00AE424C" w:rsidRPr="00E11207" w:rsidRDefault="00AE424C" w:rsidP="00AE424C">
      <w:pPr>
        <w:jc w:val="center"/>
        <w:rPr>
          <w:rFonts w:asciiTheme="minorHAnsi" w:hAnsiTheme="minorHAnsi" w:cs="Arial"/>
          <w:b/>
          <w:sz w:val="32"/>
          <w:szCs w:val="32"/>
        </w:rPr>
      </w:pPr>
      <w:r>
        <w:rPr>
          <w:rFonts w:asciiTheme="minorHAnsi" w:hAnsiTheme="minorHAnsi" w:cs="Arial"/>
          <w:b/>
          <w:sz w:val="32"/>
          <w:szCs w:val="32"/>
        </w:rPr>
        <w:t>Recommendations from the Team</w:t>
      </w:r>
    </w:p>
    <w:p w:rsidR="00AE424C" w:rsidRDefault="00AE424C" w:rsidP="00CE0D71">
      <w:pPr>
        <w:rPr>
          <w:rFonts w:asciiTheme="minorHAnsi" w:hAnsiTheme="minorHAnsi" w:cs="Arial"/>
          <w:i/>
        </w:rPr>
      </w:pPr>
    </w:p>
    <w:p w:rsidR="006F64B7" w:rsidRPr="00763D49" w:rsidRDefault="006F64B7" w:rsidP="006F64B7">
      <w:pPr>
        <w:rPr>
          <w:rFonts w:asciiTheme="minorHAnsi" w:hAnsiTheme="minorHAnsi" w:cs="Arial"/>
          <w:color w:val="FF0000"/>
        </w:rPr>
      </w:pPr>
      <w:r>
        <w:rPr>
          <w:rFonts w:asciiTheme="minorHAnsi" w:hAnsiTheme="minorHAnsi" w:cs="Arial"/>
          <w:color w:val="FF0000"/>
        </w:rPr>
        <w:t>To be developed</w:t>
      </w:r>
    </w:p>
    <w:p w:rsidR="00AE424C" w:rsidRDefault="00AE424C" w:rsidP="00CE0D71">
      <w:pPr>
        <w:rPr>
          <w:rFonts w:asciiTheme="minorHAnsi" w:hAnsiTheme="minorHAnsi" w:cs="Arial"/>
          <w:i/>
        </w:rPr>
      </w:pPr>
    </w:p>
    <w:p w:rsidR="00BB2945" w:rsidRDefault="00BB2945" w:rsidP="00CE0D71">
      <w:pPr>
        <w:rPr>
          <w:rFonts w:asciiTheme="minorHAnsi" w:hAnsiTheme="minorHAnsi" w:cs="Arial"/>
          <w:i/>
        </w:rPr>
      </w:pPr>
    </w:p>
    <w:p w:rsidR="00AE424C" w:rsidRDefault="00AE424C" w:rsidP="00CE0D71">
      <w:pPr>
        <w:rPr>
          <w:rFonts w:asciiTheme="minorHAnsi" w:hAnsiTheme="minorHAnsi" w:cs="Arial"/>
          <w:i/>
        </w:rPr>
      </w:pPr>
    </w:p>
    <w:p w:rsidR="00AE424C" w:rsidRPr="00AE424C" w:rsidRDefault="00AE424C" w:rsidP="00AE424C">
      <w:pPr>
        <w:jc w:val="center"/>
        <w:rPr>
          <w:rFonts w:asciiTheme="minorHAnsi" w:hAnsiTheme="minorHAnsi" w:cs="Arial"/>
        </w:rPr>
      </w:pPr>
    </w:p>
    <w:p w:rsidR="00AE424C" w:rsidRPr="001F0937" w:rsidRDefault="00AE424C" w:rsidP="00AE424C">
      <w:pPr>
        <w:jc w:val="center"/>
        <w:rPr>
          <w:rFonts w:asciiTheme="minorHAnsi" w:hAnsiTheme="minorHAnsi" w:cs="Arial"/>
          <w:b/>
        </w:rPr>
      </w:pPr>
      <w:r w:rsidRPr="001F0937">
        <w:rPr>
          <w:rFonts w:asciiTheme="minorHAnsi" w:hAnsiTheme="minorHAnsi" w:cs="Arial"/>
          <w:b/>
        </w:rPr>
        <w:t>Attachments</w:t>
      </w:r>
    </w:p>
    <w:p w:rsidR="00AE424C" w:rsidRPr="00A4752A" w:rsidRDefault="00AE424C" w:rsidP="00AE424C">
      <w:pPr>
        <w:jc w:val="center"/>
        <w:rPr>
          <w:rFonts w:asciiTheme="minorHAnsi" w:hAnsiTheme="minorHAnsi" w:cs="Arial"/>
          <w:color w:val="FF0000"/>
        </w:rPr>
      </w:pPr>
      <w:proofErr w:type="gramStart"/>
      <w:r w:rsidRPr="00A4752A">
        <w:rPr>
          <w:rFonts w:asciiTheme="minorHAnsi" w:hAnsiTheme="minorHAnsi" w:cs="Arial"/>
          <w:color w:val="FF0000"/>
        </w:rPr>
        <w:t>Scorecard</w:t>
      </w:r>
      <w:r w:rsidR="00A4752A" w:rsidRPr="00A4752A">
        <w:rPr>
          <w:rFonts w:asciiTheme="minorHAnsi" w:hAnsiTheme="minorHAnsi" w:cs="Arial"/>
          <w:color w:val="FF0000"/>
        </w:rPr>
        <w:t>s ?</w:t>
      </w:r>
      <w:proofErr w:type="gramEnd"/>
    </w:p>
    <w:p w:rsidR="00EE6D6F" w:rsidRPr="00AE424C" w:rsidRDefault="00EE6D6F" w:rsidP="00AE424C">
      <w:pPr>
        <w:jc w:val="center"/>
        <w:rPr>
          <w:rFonts w:asciiTheme="minorHAnsi" w:hAnsiTheme="minorHAnsi" w:cs="Arial"/>
        </w:rPr>
      </w:pPr>
    </w:p>
    <w:sectPr w:rsidR="00EE6D6F" w:rsidRPr="00AE424C" w:rsidSect="00D828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10" w:rsidRDefault="007D0110" w:rsidP="00D82810">
      <w:r>
        <w:separator/>
      </w:r>
    </w:p>
  </w:endnote>
  <w:endnote w:type="continuationSeparator" w:id="0">
    <w:p w:rsidR="007D0110" w:rsidRDefault="007D0110" w:rsidP="00D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10" w:rsidRDefault="007D0110" w:rsidP="00D82810">
      <w:r>
        <w:separator/>
      </w:r>
    </w:p>
  </w:footnote>
  <w:footnote w:type="continuationSeparator" w:id="0">
    <w:p w:rsidR="007D0110" w:rsidRDefault="007D0110" w:rsidP="00D8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5E4"/>
    <w:multiLevelType w:val="hybridMultilevel"/>
    <w:tmpl w:val="DCFA11F6"/>
    <w:lvl w:ilvl="0" w:tplc="731C9BE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B47109"/>
    <w:multiLevelType w:val="hybridMultilevel"/>
    <w:tmpl w:val="B48E5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267EA"/>
    <w:multiLevelType w:val="hybridMultilevel"/>
    <w:tmpl w:val="193C9B34"/>
    <w:lvl w:ilvl="0" w:tplc="E3FCD59A">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AC3F8E"/>
    <w:multiLevelType w:val="hybridMultilevel"/>
    <w:tmpl w:val="6D781076"/>
    <w:lvl w:ilvl="0" w:tplc="AA38B508">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962F11"/>
    <w:multiLevelType w:val="hybridMultilevel"/>
    <w:tmpl w:val="A6267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334F0E"/>
    <w:multiLevelType w:val="hybridMultilevel"/>
    <w:tmpl w:val="123CF9CA"/>
    <w:lvl w:ilvl="0" w:tplc="64966772">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9E06A6"/>
    <w:multiLevelType w:val="hybridMultilevel"/>
    <w:tmpl w:val="F250A82E"/>
    <w:lvl w:ilvl="0" w:tplc="3D80CB6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2A2927EB"/>
    <w:multiLevelType w:val="hybridMultilevel"/>
    <w:tmpl w:val="32D2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E5419E"/>
    <w:multiLevelType w:val="hybridMultilevel"/>
    <w:tmpl w:val="11D0B1A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663B5A"/>
    <w:multiLevelType w:val="hybridMultilevel"/>
    <w:tmpl w:val="C936CEC0"/>
    <w:lvl w:ilvl="0" w:tplc="04090001">
      <w:start w:val="1"/>
      <w:numFmt w:val="bullet"/>
      <w:lvlText w:val=""/>
      <w:lvlJc w:val="left"/>
      <w:pPr>
        <w:ind w:left="1080" w:hanging="360"/>
      </w:pPr>
      <w:rPr>
        <w:rFonts w:ascii="Symbol" w:hAnsi="Symbol" w:hint="default"/>
      </w:rPr>
    </w:lvl>
    <w:lvl w:ilvl="1" w:tplc="46E88B22">
      <w:start w:val="1"/>
      <w:numFmt w:val="decimal"/>
      <w:lvlText w:val="%2)"/>
      <w:lvlJc w:val="left"/>
      <w:pPr>
        <w:ind w:left="1800" w:hanging="360"/>
      </w:pPr>
      <w:rPr>
        <w:rFonts w:asciiTheme="minorHAnsi" w:eastAsia="Times New Roman" w:hAnsiTheme="minorHAnsi"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11E76"/>
    <w:multiLevelType w:val="hybridMultilevel"/>
    <w:tmpl w:val="A38C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711ACF"/>
    <w:multiLevelType w:val="hybridMultilevel"/>
    <w:tmpl w:val="43E4EB8E"/>
    <w:lvl w:ilvl="0" w:tplc="3D80CB68">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50175671"/>
    <w:multiLevelType w:val="hybridMultilevel"/>
    <w:tmpl w:val="A0904226"/>
    <w:lvl w:ilvl="0" w:tplc="6D84CE3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235DCD"/>
    <w:multiLevelType w:val="hybridMultilevel"/>
    <w:tmpl w:val="880A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B56CC"/>
    <w:multiLevelType w:val="multilevel"/>
    <w:tmpl w:val="295C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F63F5A"/>
    <w:multiLevelType w:val="hybridMultilevel"/>
    <w:tmpl w:val="352409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6B531E05"/>
    <w:multiLevelType w:val="hybridMultilevel"/>
    <w:tmpl w:val="AD6219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66624"/>
    <w:multiLevelType w:val="hybridMultilevel"/>
    <w:tmpl w:val="75687D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0A6FEC"/>
    <w:multiLevelType w:val="hybridMultilevel"/>
    <w:tmpl w:val="5DE6CF6A"/>
    <w:lvl w:ilvl="0" w:tplc="C9B6F6B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64344C6"/>
    <w:multiLevelType w:val="multilevel"/>
    <w:tmpl w:val="52CA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7832C1"/>
    <w:multiLevelType w:val="hybridMultilevel"/>
    <w:tmpl w:val="8A068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7A70CB"/>
    <w:multiLevelType w:val="hybridMultilevel"/>
    <w:tmpl w:val="CFC6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8"/>
  </w:num>
  <w:num w:numId="4">
    <w:abstractNumId w:val="10"/>
  </w:num>
  <w:num w:numId="5">
    <w:abstractNumId w:val="7"/>
  </w:num>
  <w:num w:numId="6">
    <w:abstractNumId w:val="3"/>
  </w:num>
  <w:num w:numId="7">
    <w:abstractNumId w:val="2"/>
  </w:num>
  <w:num w:numId="8">
    <w:abstractNumId w:val="21"/>
  </w:num>
  <w:num w:numId="9">
    <w:abstractNumId w:val="15"/>
  </w:num>
  <w:num w:numId="10">
    <w:abstractNumId w:val="6"/>
  </w:num>
  <w:num w:numId="11">
    <w:abstractNumId w:val="11"/>
  </w:num>
  <w:num w:numId="12">
    <w:abstractNumId w:val="16"/>
  </w:num>
  <w:num w:numId="13">
    <w:abstractNumId w:val="0"/>
  </w:num>
  <w:num w:numId="14">
    <w:abstractNumId w:val="4"/>
  </w:num>
  <w:num w:numId="15">
    <w:abstractNumId w:val="5"/>
  </w:num>
  <w:num w:numId="16">
    <w:abstractNumId w:val="17"/>
  </w:num>
  <w:num w:numId="17">
    <w:abstractNumId w:val="18"/>
  </w:num>
  <w:num w:numId="18">
    <w:abstractNumId w:val="13"/>
  </w:num>
  <w:num w:numId="19">
    <w:abstractNumId w:val="19"/>
  </w:num>
  <w:num w:numId="20">
    <w:abstractNumId w:val="14"/>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F8"/>
    <w:rsid w:val="00004F19"/>
    <w:rsid w:val="00033382"/>
    <w:rsid w:val="0003544A"/>
    <w:rsid w:val="00045853"/>
    <w:rsid w:val="0007208E"/>
    <w:rsid w:val="0008101E"/>
    <w:rsid w:val="00090E95"/>
    <w:rsid w:val="000D2490"/>
    <w:rsid w:val="000E4279"/>
    <w:rsid w:val="0010406E"/>
    <w:rsid w:val="00113F5C"/>
    <w:rsid w:val="00122142"/>
    <w:rsid w:val="00146E44"/>
    <w:rsid w:val="001668A2"/>
    <w:rsid w:val="00167019"/>
    <w:rsid w:val="00171A1A"/>
    <w:rsid w:val="001B40AD"/>
    <w:rsid w:val="001B528F"/>
    <w:rsid w:val="001C0107"/>
    <w:rsid w:val="001C0F12"/>
    <w:rsid w:val="001C1D57"/>
    <w:rsid w:val="001F0937"/>
    <w:rsid w:val="001F6E2D"/>
    <w:rsid w:val="00206C26"/>
    <w:rsid w:val="002159D5"/>
    <w:rsid w:val="00220088"/>
    <w:rsid w:val="00221946"/>
    <w:rsid w:val="00232ACA"/>
    <w:rsid w:val="00233C43"/>
    <w:rsid w:val="0024798F"/>
    <w:rsid w:val="002508E3"/>
    <w:rsid w:val="0026379A"/>
    <w:rsid w:val="00296088"/>
    <w:rsid w:val="002B53D4"/>
    <w:rsid w:val="002C7232"/>
    <w:rsid w:val="002D1C82"/>
    <w:rsid w:val="002D52D5"/>
    <w:rsid w:val="002D6F50"/>
    <w:rsid w:val="002E05AB"/>
    <w:rsid w:val="002E463F"/>
    <w:rsid w:val="002E6180"/>
    <w:rsid w:val="002F777C"/>
    <w:rsid w:val="003137C1"/>
    <w:rsid w:val="0035729E"/>
    <w:rsid w:val="003732F2"/>
    <w:rsid w:val="00387134"/>
    <w:rsid w:val="003B5A9D"/>
    <w:rsid w:val="003D4D2C"/>
    <w:rsid w:val="004102BB"/>
    <w:rsid w:val="00427814"/>
    <w:rsid w:val="00431564"/>
    <w:rsid w:val="00436CB7"/>
    <w:rsid w:val="004425A2"/>
    <w:rsid w:val="00444722"/>
    <w:rsid w:val="004634B6"/>
    <w:rsid w:val="00471F47"/>
    <w:rsid w:val="004750ED"/>
    <w:rsid w:val="00475CFD"/>
    <w:rsid w:val="004841C0"/>
    <w:rsid w:val="004A1682"/>
    <w:rsid w:val="004A277A"/>
    <w:rsid w:val="004B1B7B"/>
    <w:rsid w:val="004B2890"/>
    <w:rsid w:val="004B4726"/>
    <w:rsid w:val="004B51C0"/>
    <w:rsid w:val="004B7048"/>
    <w:rsid w:val="004E0F1F"/>
    <w:rsid w:val="004E2219"/>
    <w:rsid w:val="005004F1"/>
    <w:rsid w:val="00512CC4"/>
    <w:rsid w:val="00533FD3"/>
    <w:rsid w:val="00534468"/>
    <w:rsid w:val="00537B79"/>
    <w:rsid w:val="005459A9"/>
    <w:rsid w:val="005672AA"/>
    <w:rsid w:val="00580D8F"/>
    <w:rsid w:val="005A3023"/>
    <w:rsid w:val="005B28F9"/>
    <w:rsid w:val="005C4345"/>
    <w:rsid w:val="005D45C9"/>
    <w:rsid w:val="005D6184"/>
    <w:rsid w:val="0063651C"/>
    <w:rsid w:val="006555FD"/>
    <w:rsid w:val="00665CFC"/>
    <w:rsid w:val="00670AA8"/>
    <w:rsid w:val="006848E4"/>
    <w:rsid w:val="00695709"/>
    <w:rsid w:val="006E29AA"/>
    <w:rsid w:val="006E2A91"/>
    <w:rsid w:val="006E43DE"/>
    <w:rsid w:val="006F0786"/>
    <w:rsid w:val="006F2868"/>
    <w:rsid w:val="006F3DFE"/>
    <w:rsid w:val="006F64B7"/>
    <w:rsid w:val="007031A8"/>
    <w:rsid w:val="00706EF8"/>
    <w:rsid w:val="00713BB8"/>
    <w:rsid w:val="00726F3C"/>
    <w:rsid w:val="00735A63"/>
    <w:rsid w:val="007375F7"/>
    <w:rsid w:val="00763D49"/>
    <w:rsid w:val="0076577E"/>
    <w:rsid w:val="00766658"/>
    <w:rsid w:val="00784075"/>
    <w:rsid w:val="007B1FAA"/>
    <w:rsid w:val="007B271C"/>
    <w:rsid w:val="007C44E1"/>
    <w:rsid w:val="007D0110"/>
    <w:rsid w:val="007D4E0A"/>
    <w:rsid w:val="007E350B"/>
    <w:rsid w:val="007E738D"/>
    <w:rsid w:val="008019D1"/>
    <w:rsid w:val="008022F5"/>
    <w:rsid w:val="0081710B"/>
    <w:rsid w:val="00824A78"/>
    <w:rsid w:val="0086109E"/>
    <w:rsid w:val="00870FD0"/>
    <w:rsid w:val="00876B70"/>
    <w:rsid w:val="00877BBA"/>
    <w:rsid w:val="0088754E"/>
    <w:rsid w:val="008B4944"/>
    <w:rsid w:val="008C1204"/>
    <w:rsid w:val="008E5FF6"/>
    <w:rsid w:val="008F1099"/>
    <w:rsid w:val="008F190B"/>
    <w:rsid w:val="008F567B"/>
    <w:rsid w:val="009214B8"/>
    <w:rsid w:val="00923BCD"/>
    <w:rsid w:val="009274F4"/>
    <w:rsid w:val="009306D2"/>
    <w:rsid w:val="0093184A"/>
    <w:rsid w:val="00931D7B"/>
    <w:rsid w:val="00936796"/>
    <w:rsid w:val="00953E4D"/>
    <w:rsid w:val="00965789"/>
    <w:rsid w:val="00970363"/>
    <w:rsid w:val="009752C5"/>
    <w:rsid w:val="009925D8"/>
    <w:rsid w:val="00997A28"/>
    <w:rsid w:val="009A0435"/>
    <w:rsid w:val="009B2935"/>
    <w:rsid w:val="009D44E3"/>
    <w:rsid w:val="009D71D3"/>
    <w:rsid w:val="009F0B5A"/>
    <w:rsid w:val="009F378C"/>
    <w:rsid w:val="009F4E07"/>
    <w:rsid w:val="00A016CF"/>
    <w:rsid w:val="00A06912"/>
    <w:rsid w:val="00A0720C"/>
    <w:rsid w:val="00A15648"/>
    <w:rsid w:val="00A23602"/>
    <w:rsid w:val="00A251E9"/>
    <w:rsid w:val="00A40C06"/>
    <w:rsid w:val="00A4160E"/>
    <w:rsid w:val="00A416A3"/>
    <w:rsid w:val="00A4240B"/>
    <w:rsid w:val="00A4752A"/>
    <w:rsid w:val="00A62E92"/>
    <w:rsid w:val="00A7175C"/>
    <w:rsid w:val="00A8193F"/>
    <w:rsid w:val="00AA44C6"/>
    <w:rsid w:val="00AB24CD"/>
    <w:rsid w:val="00AB5EE4"/>
    <w:rsid w:val="00AC141C"/>
    <w:rsid w:val="00AC6B30"/>
    <w:rsid w:val="00AD3CF9"/>
    <w:rsid w:val="00AD588C"/>
    <w:rsid w:val="00AE424C"/>
    <w:rsid w:val="00B0220D"/>
    <w:rsid w:val="00B030A3"/>
    <w:rsid w:val="00B05DCA"/>
    <w:rsid w:val="00B108E9"/>
    <w:rsid w:val="00B351F3"/>
    <w:rsid w:val="00B436DC"/>
    <w:rsid w:val="00B539D6"/>
    <w:rsid w:val="00B86FBB"/>
    <w:rsid w:val="00BB283B"/>
    <w:rsid w:val="00BB2945"/>
    <w:rsid w:val="00BB33F3"/>
    <w:rsid w:val="00BC2920"/>
    <w:rsid w:val="00BC540D"/>
    <w:rsid w:val="00C206C6"/>
    <w:rsid w:val="00C21E1A"/>
    <w:rsid w:val="00C540FF"/>
    <w:rsid w:val="00C803FD"/>
    <w:rsid w:val="00C914C5"/>
    <w:rsid w:val="00C91756"/>
    <w:rsid w:val="00CB7A37"/>
    <w:rsid w:val="00CE0D71"/>
    <w:rsid w:val="00CF424F"/>
    <w:rsid w:val="00CF5162"/>
    <w:rsid w:val="00D170F8"/>
    <w:rsid w:val="00D31DB3"/>
    <w:rsid w:val="00D326A5"/>
    <w:rsid w:val="00D45ABC"/>
    <w:rsid w:val="00D47972"/>
    <w:rsid w:val="00D6124A"/>
    <w:rsid w:val="00D74765"/>
    <w:rsid w:val="00D82810"/>
    <w:rsid w:val="00D82986"/>
    <w:rsid w:val="00D8704F"/>
    <w:rsid w:val="00DA2ABC"/>
    <w:rsid w:val="00DC55DF"/>
    <w:rsid w:val="00DC5A65"/>
    <w:rsid w:val="00E03F43"/>
    <w:rsid w:val="00E11207"/>
    <w:rsid w:val="00E33DC5"/>
    <w:rsid w:val="00E55E4C"/>
    <w:rsid w:val="00E92759"/>
    <w:rsid w:val="00EA5577"/>
    <w:rsid w:val="00EC34EB"/>
    <w:rsid w:val="00EE6D6F"/>
    <w:rsid w:val="00F0019B"/>
    <w:rsid w:val="00F04570"/>
    <w:rsid w:val="00F10308"/>
    <w:rsid w:val="00F13B87"/>
    <w:rsid w:val="00F25180"/>
    <w:rsid w:val="00F65DCF"/>
    <w:rsid w:val="00F7717F"/>
    <w:rsid w:val="00FB0094"/>
    <w:rsid w:val="00FB4D41"/>
    <w:rsid w:val="00FC465D"/>
    <w:rsid w:val="00FC6CB2"/>
    <w:rsid w:val="00FE2F8A"/>
    <w:rsid w:val="00FF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C0"/>
    <w:pPr>
      <w:ind w:left="720"/>
      <w:contextualSpacing/>
    </w:pPr>
  </w:style>
  <w:style w:type="paragraph" w:styleId="BalloonText">
    <w:name w:val="Balloon Text"/>
    <w:basedOn w:val="Normal"/>
    <w:link w:val="BalloonTextChar"/>
    <w:rsid w:val="0093184A"/>
    <w:rPr>
      <w:rFonts w:ascii="Tahoma" w:hAnsi="Tahoma" w:cs="Tahoma"/>
      <w:sz w:val="16"/>
      <w:szCs w:val="16"/>
    </w:rPr>
  </w:style>
  <w:style w:type="character" w:customStyle="1" w:styleId="BalloonTextChar">
    <w:name w:val="Balloon Text Char"/>
    <w:basedOn w:val="DefaultParagraphFont"/>
    <w:link w:val="BalloonText"/>
    <w:rsid w:val="0093184A"/>
    <w:rPr>
      <w:rFonts w:ascii="Tahoma" w:hAnsi="Tahoma" w:cs="Tahoma"/>
      <w:sz w:val="16"/>
      <w:szCs w:val="16"/>
    </w:rPr>
  </w:style>
  <w:style w:type="paragraph" w:styleId="Header">
    <w:name w:val="header"/>
    <w:basedOn w:val="Normal"/>
    <w:link w:val="HeaderChar"/>
    <w:unhideWhenUsed/>
    <w:rsid w:val="00D82810"/>
    <w:pPr>
      <w:tabs>
        <w:tab w:val="center" w:pos="4680"/>
        <w:tab w:val="right" w:pos="9360"/>
      </w:tabs>
    </w:pPr>
  </w:style>
  <w:style w:type="character" w:customStyle="1" w:styleId="HeaderChar">
    <w:name w:val="Header Char"/>
    <w:basedOn w:val="DefaultParagraphFont"/>
    <w:link w:val="Header"/>
    <w:rsid w:val="00D82810"/>
    <w:rPr>
      <w:sz w:val="24"/>
      <w:szCs w:val="24"/>
    </w:rPr>
  </w:style>
  <w:style w:type="paragraph" w:styleId="Footer">
    <w:name w:val="footer"/>
    <w:basedOn w:val="Normal"/>
    <w:link w:val="FooterChar"/>
    <w:uiPriority w:val="99"/>
    <w:unhideWhenUsed/>
    <w:rsid w:val="00D82810"/>
    <w:pPr>
      <w:tabs>
        <w:tab w:val="center" w:pos="4680"/>
        <w:tab w:val="right" w:pos="9360"/>
      </w:tabs>
    </w:pPr>
  </w:style>
  <w:style w:type="character" w:customStyle="1" w:styleId="FooterChar">
    <w:name w:val="Footer Char"/>
    <w:basedOn w:val="DefaultParagraphFont"/>
    <w:link w:val="Footer"/>
    <w:uiPriority w:val="99"/>
    <w:rsid w:val="00D82810"/>
    <w:rPr>
      <w:sz w:val="24"/>
      <w:szCs w:val="24"/>
    </w:rPr>
  </w:style>
  <w:style w:type="table" w:styleId="TableGrid">
    <w:name w:val="Table Grid"/>
    <w:basedOn w:val="TableNormal"/>
    <w:rsid w:val="00AD5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D6F"/>
    <w:pPr>
      <w:spacing w:after="165"/>
    </w:pPr>
  </w:style>
  <w:style w:type="character" w:styleId="Hyperlink">
    <w:name w:val="Hyperlink"/>
    <w:basedOn w:val="DefaultParagraphFont"/>
    <w:uiPriority w:val="99"/>
    <w:semiHidden/>
    <w:unhideWhenUsed/>
    <w:rsid w:val="00A40C06"/>
    <w:rPr>
      <w:strike w:val="0"/>
      <w:dstrike w:val="0"/>
      <w:color w:val="3CBEFE"/>
      <w:u w:val="none"/>
      <w:effect w:val="none"/>
      <w:shd w:val="clear" w:color="auto" w:fill="auto"/>
    </w:rPr>
  </w:style>
  <w:style w:type="character" w:styleId="Strong">
    <w:name w:val="Strong"/>
    <w:basedOn w:val="DefaultParagraphFont"/>
    <w:uiPriority w:val="22"/>
    <w:qFormat/>
    <w:rsid w:val="00A40C06"/>
    <w:rPr>
      <w:b/>
      <w:bCs/>
    </w:rPr>
  </w:style>
  <w:style w:type="character" w:styleId="CommentReference">
    <w:name w:val="annotation reference"/>
    <w:basedOn w:val="DefaultParagraphFont"/>
    <w:semiHidden/>
    <w:unhideWhenUsed/>
    <w:rsid w:val="00AB24CD"/>
    <w:rPr>
      <w:sz w:val="16"/>
      <w:szCs w:val="16"/>
    </w:rPr>
  </w:style>
  <w:style w:type="paragraph" w:styleId="CommentText">
    <w:name w:val="annotation text"/>
    <w:basedOn w:val="Normal"/>
    <w:link w:val="CommentTextChar"/>
    <w:semiHidden/>
    <w:unhideWhenUsed/>
    <w:rsid w:val="00AB24CD"/>
    <w:rPr>
      <w:sz w:val="20"/>
      <w:szCs w:val="20"/>
    </w:rPr>
  </w:style>
  <w:style w:type="character" w:customStyle="1" w:styleId="CommentTextChar">
    <w:name w:val="Comment Text Char"/>
    <w:basedOn w:val="DefaultParagraphFont"/>
    <w:link w:val="CommentText"/>
    <w:semiHidden/>
    <w:rsid w:val="00AB24CD"/>
  </w:style>
  <w:style w:type="paragraph" w:styleId="CommentSubject">
    <w:name w:val="annotation subject"/>
    <w:basedOn w:val="CommentText"/>
    <w:next w:val="CommentText"/>
    <w:link w:val="CommentSubjectChar"/>
    <w:semiHidden/>
    <w:unhideWhenUsed/>
    <w:rsid w:val="00AB24CD"/>
    <w:rPr>
      <w:b/>
      <w:bCs/>
    </w:rPr>
  </w:style>
  <w:style w:type="character" w:customStyle="1" w:styleId="CommentSubjectChar">
    <w:name w:val="Comment Subject Char"/>
    <w:basedOn w:val="CommentTextChar"/>
    <w:link w:val="CommentSubject"/>
    <w:semiHidden/>
    <w:rsid w:val="00AB24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C0"/>
    <w:pPr>
      <w:ind w:left="720"/>
      <w:contextualSpacing/>
    </w:pPr>
  </w:style>
  <w:style w:type="paragraph" w:styleId="BalloonText">
    <w:name w:val="Balloon Text"/>
    <w:basedOn w:val="Normal"/>
    <w:link w:val="BalloonTextChar"/>
    <w:rsid w:val="0093184A"/>
    <w:rPr>
      <w:rFonts w:ascii="Tahoma" w:hAnsi="Tahoma" w:cs="Tahoma"/>
      <w:sz w:val="16"/>
      <w:szCs w:val="16"/>
    </w:rPr>
  </w:style>
  <w:style w:type="character" w:customStyle="1" w:styleId="BalloonTextChar">
    <w:name w:val="Balloon Text Char"/>
    <w:basedOn w:val="DefaultParagraphFont"/>
    <w:link w:val="BalloonText"/>
    <w:rsid w:val="0093184A"/>
    <w:rPr>
      <w:rFonts w:ascii="Tahoma" w:hAnsi="Tahoma" w:cs="Tahoma"/>
      <w:sz w:val="16"/>
      <w:szCs w:val="16"/>
    </w:rPr>
  </w:style>
  <w:style w:type="paragraph" w:styleId="Header">
    <w:name w:val="header"/>
    <w:basedOn w:val="Normal"/>
    <w:link w:val="HeaderChar"/>
    <w:unhideWhenUsed/>
    <w:rsid w:val="00D82810"/>
    <w:pPr>
      <w:tabs>
        <w:tab w:val="center" w:pos="4680"/>
        <w:tab w:val="right" w:pos="9360"/>
      </w:tabs>
    </w:pPr>
  </w:style>
  <w:style w:type="character" w:customStyle="1" w:styleId="HeaderChar">
    <w:name w:val="Header Char"/>
    <w:basedOn w:val="DefaultParagraphFont"/>
    <w:link w:val="Header"/>
    <w:rsid w:val="00D82810"/>
    <w:rPr>
      <w:sz w:val="24"/>
      <w:szCs w:val="24"/>
    </w:rPr>
  </w:style>
  <w:style w:type="paragraph" w:styleId="Footer">
    <w:name w:val="footer"/>
    <w:basedOn w:val="Normal"/>
    <w:link w:val="FooterChar"/>
    <w:uiPriority w:val="99"/>
    <w:unhideWhenUsed/>
    <w:rsid w:val="00D82810"/>
    <w:pPr>
      <w:tabs>
        <w:tab w:val="center" w:pos="4680"/>
        <w:tab w:val="right" w:pos="9360"/>
      </w:tabs>
    </w:pPr>
  </w:style>
  <w:style w:type="character" w:customStyle="1" w:styleId="FooterChar">
    <w:name w:val="Footer Char"/>
    <w:basedOn w:val="DefaultParagraphFont"/>
    <w:link w:val="Footer"/>
    <w:uiPriority w:val="99"/>
    <w:rsid w:val="00D82810"/>
    <w:rPr>
      <w:sz w:val="24"/>
      <w:szCs w:val="24"/>
    </w:rPr>
  </w:style>
  <w:style w:type="table" w:styleId="TableGrid">
    <w:name w:val="Table Grid"/>
    <w:basedOn w:val="TableNormal"/>
    <w:rsid w:val="00AD5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D6F"/>
    <w:pPr>
      <w:spacing w:after="165"/>
    </w:pPr>
  </w:style>
  <w:style w:type="character" w:styleId="Hyperlink">
    <w:name w:val="Hyperlink"/>
    <w:basedOn w:val="DefaultParagraphFont"/>
    <w:uiPriority w:val="99"/>
    <w:semiHidden/>
    <w:unhideWhenUsed/>
    <w:rsid w:val="00A40C06"/>
    <w:rPr>
      <w:strike w:val="0"/>
      <w:dstrike w:val="0"/>
      <w:color w:val="3CBEFE"/>
      <w:u w:val="none"/>
      <w:effect w:val="none"/>
      <w:shd w:val="clear" w:color="auto" w:fill="auto"/>
    </w:rPr>
  </w:style>
  <w:style w:type="character" w:styleId="Strong">
    <w:name w:val="Strong"/>
    <w:basedOn w:val="DefaultParagraphFont"/>
    <w:uiPriority w:val="22"/>
    <w:qFormat/>
    <w:rsid w:val="00A40C06"/>
    <w:rPr>
      <w:b/>
      <w:bCs/>
    </w:rPr>
  </w:style>
  <w:style w:type="character" w:styleId="CommentReference">
    <w:name w:val="annotation reference"/>
    <w:basedOn w:val="DefaultParagraphFont"/>
    <w:semiHidden/>
    <w:unhideWhenUsed/>
    <w:rsid w:val="00AB24CD"/>
    <w:rPr>
      <w:sz w:val="16"/>
      <w:szCs w:val="16"/>
    </w:rPr>
  </w:style>
  <w:style w:type="paragraph" w:styleId="CommentText">
    <w:name w:val="annotation text"/>
    <w:basedOn w:val="Normal"/>
    <w:link w:val="CommentTextChar"/>
    <w:semiHidden/>
    <w:unhideWhenUsed/>
    <w:rsid w:val="00AB24CD"/>
    <w:rPr>
      <w:sz w:val="20"/>
      <w:szCs w:val="20"/>
    </w:rPr>
  </w:style>
  <w:style w:type="character" w:customStyle="1" w:styleId="CommentTextChar">
    <w:name w:val="Comment Text Char"/>
    <w:basedOn w:val="DefaultParagraphFont"/>
    <w:link w:val="CommentText"/>
    <w:semiHidden/>
    <w:rsid w:val="00AB24CD"/>
  </w:style>
  <w:style w:type="paragraph" w:styleId="CommentSubject">
    <w:name w:val="annotation subject"/>
    <w:basedOn w:val="CommentText"/>
    <w:next w:val="CommentText"/>
    <w:link w:val="CommentSubjectChar"/>
    <w:semiHidden/>
    <w:unhideWhenUsed/>
    <w:rsid w:val="00AB24CD"/>
    <w:rPr>
      <w:b/>
      <w:bCs/>
    </w:rPr>
  </w:style>
  <w:style w:type="character" w:customStyle="1" w:styleId="CommentSubjectChar">
    <w:name w:val="Comment Subject Char"/>
    <w:basedOn w:val="CommentTextChar"/>
    <w:link w:val="CommentSubject"/>
    <w:semiHidden/>
    <w:rsid w:val="00AB2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2624">
      <w:bodyDiv w:val="1"/>
      <w:marLeft w:val="0"/>
      <w:marRight w:val="0"/>
      <w:marTop w:val="0"/>
      <w:marBottom w:val="0"/>
      <w:divBdr>
        <w:top w:val="none" w:sz="0" w:space="0" w:color="auto"/>
        <w:left w:val="none" w:sz="0" w:space="0" w:color="auto"/>
        <w:bottom w:val="none" w:sz="0" w:space="0" w:color="auto"/>
        <w:right w:val="none" w:sz="0" w:space="0" w:color="auto"/>
      </w:divBdr>
      <w:divsChild>
        <w:div w:id="1762677663">
          <w:marLeft w:val="0"/>
          <w:marRight w:val="0"/>
          <w:marTop w:val="0"/>
          <w:marBottom w:val="0"/>
          <w:divBdr>
            <w:top w:val="none" w:sz="0" w:space="0" w:color="auto"/>
            <w:left w:val="none" w:sz="0" w:space="0" w:color="auto"/>
            <w:bottom w:val="none" w:sz="0" w:space="0" w:color="auto"/>
            <w:right w:val="none" w:sz="0" w:space="0" w:color="auto"/>
          </w:divBdr>
          <w:divsChild>
            <w:div w:id="635110606">
              <w:marLeft w:val="-225"/>
              <w:marRight w:val="-225"/>
              <w:marTop w:val="0"/>
              <w:marBottom w:val="0"/>
              <w:divBdr>
                <w:top w:val="none" w:sz="0" w:space="0" w:color="auto"/>
                <w:left w:val="none" w:sz="0" w:space="0" w:color="auto"/>
                <w:bottom w:val="none" w:sz="0" w:space="0" w:color="auto"/>
                <w:right w:val="none" w:sz="0" w:space="0" w:color="auto"/>
              </w:divBdr>
              <w:divsChild>
                <w:div w:id="1581865491">
                  <w:marLeft w:val="0"/>
                  <w:marRight w:val="0"/>
                  <w:marTop w:val="0"/>
                  <w:marBottom w:val="0"/>
                  <w:divBdr>
                    <w:top w:val="none" w:sz="0" w:space="0" w:color="auto"/>
                    <w:left w:val="none" w:sz="0" w:space="0" w:color="auto"/>
                    <w:bottom w:val="none" w:sz="0" w:space="0" w:color="auto"/>
                    <w:right w:val="none" w:sz="0" w:space="0" w:color="auto"/>
                  </w:divBdr>
                  <w:divsChild>
                    <w:div w:id="1271207099">
                      <w:marLeft w:val="0"/>
                      <w:marRight w:val="0"/>
                      <w:marTop w:val="0"/>
                      <w:marBottom w:val="0"/>
                      <w:divBdr>
                        <w:top w:val="none" w:sz="0" w:space="0" w:color="auto"/>
                        <w:left w:val="none" w:sz="0" w:space="0" w:color="auto"/>
                        <w:bottom w:val="none" w:sz="0" w:space="0" w:color="auto"/>
                        <w:right w:val="none" w:sz="0" w:space="0" w:color="auto"/>
                      </w:divBdr>
                      <w:divsChild>
                        <w:div w:id="1289816236">
                          <w:marLeft w:val="0"/>
                          <w:marRight w:val="0"/>
                          <w:marTop w:val="0"/>
                          <w:marBottom w:val="0"/>
                          <w:divBdr>
                            <w:top w:val="none" w:sz="0" w:space="0" w:color="auto"/>
                            <w:left w:val="none" w:sz="0" w:space="0" w:color="auto"/>
                            <w:bottom w:val="none" w:sz="0" w:space="0" w:color="auto"/>
                            <w:right w:val="none" w:sz="0" w:space="0" w:color="auto"/>
                          </w:divBdr>
                        </w:div>
                        <w:div w:id="9849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7528">
      <w:bodyDiv w:val="1"/>
      <w:marLeft w:val="0"/>
      <w:marRight w:val="0"/>
      <w:marTop w:val="0"/>
      <w:marBottom w:val="0"/>
      <w:divBdr>
        <w:top w:val="none" w:sz="0" w:space="0" w:color="auto"/>
        <w:left w:val="none" w:sz="0" w:space="0" w:color="auto"/>
        <w:bottom w:val="none" w:sz="0" w:space="0" w:color="auto"/>
        <w:right w:val="none" w:sz="0" w:space="0" w:color="auto"/>
      </w:divBdr>
    </w:div>
    <w:div w:id="372115822">
      <w:bodyDiv w:val="1"/>
      <w:marLeft w:val="0"/>
      <w:marRight w:val="0"/>
      <w:marTop w:val="0"/>
      <w:marBottom w:val="0"/>
      <w:divBdr>
        <w:top w:val="none" w:sz="0" w:space="0" w:color="auto"/>
        <w:left w:val="none" w:sz="0" w:space="0" w:color="auto"/>
        <w:bottom w:val="none" w:sz="0" w:space="0" w:color="auto"/>
        <w:right w:val="none" w:sz="0" w:space="0" w:color="auto"/>
      </w:divBdr>
      <w:divsChild>
        <w:div w:id="1836605674">
          <w:marLeft w:val="0"/>
          <w:marRight w:val="0"/>
          <w:marTop w:val="0"/>
          <w:marBottom w:val="0"/>
          <w:divBdr>
            <w:top w:val="none" w:sz="0" w:space="0" w:color="auto"/>
            <w:left w:val="none" w:sz="0" w:space="0" w:color="auto"/>
            <w:bottom w:val="none" w:sz="0" w:space="0" w:color="auto"/>
            <w:right w:val="none" w:sz="0" w:space="0" w:color="auto"/>
          </w:divBdr>
          <w:divsChild>
            <w:div w:id="521406454">
              <w:marLeft w:val="-225"/>
              <w:marRight w:val="-225"/>
              <w:marTop w:val="0"/>
              <w:marBottom w:val="0"/>
              <w:divBdr>
                <w:top w:val="none" w:sz="0" w:space="0" w:color="auto"/>
                <w:left w:val="none" w:sz="0" w:space="0" w:color="auto"/>
                <w:bottom w:val="none" w:sz="0" w:space="0" w:color="auto"/>
                <w:right w:val="none" w:sz="0" w:space="0" w:color="auto"/>
              </w:divBdr>
              <w:divsChild>
                <w:div w:id="2106874747">
                  <w:marLeft w:val="0"/>
                  <w:marRight w:val="0"/>
                  <w:marTop w:val="0"/>
                  <w:marBottom w:val="0"/>
                  <w:divBdr>
                    <w:top w:val="none" w:sz="0" w:space="0" w:color="auto"/>
                    <w:left w:val="none" w:sz="0" w:space="0" w:color="auto"/>
                    <w:bottom w:val="none" w:sz="0" w:space="0" w:color="auto"/>
                    <w:right w:val="none" w:sz="0" w:space="0" w:color="auto"/>
                  </w:divBdr>
                  <w:divsChild>
                    <w:div w:id="780107581">
                      <w:marLeft w:val="0"/>
                      <w:marRight w:val="0"/>
                      <w:marTop w:val="0"/>
                      <w:marBottom w:val="0"/>
                      <w:divBdr>
                        <w:top w:val="none" w:sz="0" w:space="0" w:color="auto"/>
                        <w:left w:val="none" w:sz="0" w:space="0" w:color="auto"/>
                        <w:bottom w:val="none" w:sz="0" w:space="0" w:color="auto"/>
                        <w:right w:val="none" w:sz="0" w:space="0" w:color="auto"/>
                      </w:divBdr>
                      <w:divsChild>
                        <w:div w:id="701247210">
                          <w:marLeft w:val="0"/>
                          <w:marRight w:val="0"/>
                          <w:marTop w:val="0"/>
                          <w:marBottom w:val="0"/>
                          <w:divBdr>
                            <w:top w:val="none" w:sz="0" w:space="0" w:color="auto"/>
                            <w:left w:val="none" w:sz="0" w:space="0" w:color="auto"/>
                            <w:bottom w:val="none" w:sz="0" w:space="0" w:color="auto"/>
                            <w:right w:val="none" w:sz="0" w:space="0" w:color="auto"/>
                          </w:divBdr>
                        </w:div>
                        <w:div w:id="1537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11730">
      <w:bodyDiv w:val="1"/>
      <w:marLeft w:val="0"/>
      <w:marRight w:val="0"/>
      <w:marTop w:val="0"/>
      <w:marBottom w:val="0"/>
      <w:divBdr>
        <w:top w:val="none" w:sz="0" w:space="0" w:color="auto"/>
        <w:left w:val="none" w:sz="0" w:space="0" w:color="auto"/>
        <w:bottom w:val="none" w:sz="0" w:space="0" w:color="auto"/>
        <w:right w:val="none" w:sz="0" w:space="0" w:color="auto"/>
      </w:divBdr>
      <w:divsChild>
        <w:div w:id="1718701980">
          <w:marLeft w:val="0"/>
          <w:marRight w:val="0"/>
          <w:marTop w:val="0"/>
          <w:marBottom w:val="0"/>
          <w:divBdr>
            <w:top w:val="none" w:sz="0" w:space="0" w:color="auto"/>
            <w:left w:val="none" w:sz="0" w:space="0" w:color="auto"/>
            <w:bottom w:val="none" w:sz="0" w:space="0" w:color="auto"/>
            <w:right w:val="none" w:sz="0" w:space="0" w:color="auto"/>
          </w:divBdr>
          <w:divsChild>
            <w:div w:id="1476143686">
              <w:marLeft w:val="-225"/>
              <w:marRight w:val="-225"/>
              <w:marTop w:val="0"/>
              <w:marBottom w:val="0"/>
              <w:divBdr>
                <w:top w:val="none" w:sz="0" w:space="0" w:color="auto"/>
                <w:left w:val="none" w:sz="0" w:space="0" w:color="auto"/>
                <w:bottom w:val="none" w:sz="0" w:space="0" w:color="auto"/>
                <w:right w:val="none" w:sz="0" w:space="0" w:color="auto"/>
              </w:divBdr>
              <w:divsChild>
                <w:div w:id="80639467">
                  <w:marLeft w:val="0"/>
                  <w:marRight w:val="0"/>
                  <w:marTop w:val="0"/>
                  <w:marBottom w:val="0"/>
                  <w:divBdr>
                    <w:top w:val="none" w:sz="0" w:space="0" w:color="auto"/>
                    <w:left w:val="none" w:sz="0" w:space="0" w:color="auto"/>
                    <w:bottom w:val="none" w:sz="0" w:space="0" w:color="auto"/>
                    <w:right w:val="none" w:sz="0" w:space="0" w:color="auto"/>
                  </w:divBdr>
                  <w:divsChild>
                    <w:div w:id="7341243">
                      <w:marLeft w:val="0"/>
                      <w:marRight w:val="0"/>
                      <w:marTop w:val="0"/>
                      <w:marBottom w:val="0"/>
                      <w:divBdr>
                        <w:top w:val="none" w:sz="0" w:space="0" w:color="auto"/>
                        <w:left w:val="none" w:sz="0" w:space="0" w:color="auto"/>
                        <w:bottom w:val="none" w:sz="0" w:space="0" w:color="auto"/>
                        <w:right w:val="none" w:sz="0" w:space="0" w:color="auto"/>
                      </w:divBdr>
                      <w:divsChild>
                        <w:div w:id="1294747736">
                          <w:marLeft w:val="0"/>
                          <w:marRight w:val="0"/>
                          <w:marTop w:val="0"/>
                          <w:marBottom w:val="0"/>
                          <w:divBdr>
                            <w:top w:val="none" w:sz="0" w:space="0" w:color="auto"/>
                            <w:left w:val="none" w:sz="0" w:space="0" w:color="auto"/>
                            <w:bottom w:val="none" w:sz="0" w:space="0" w:color="auto"/>
                            <w:right w:val="none" w:sz="0" w:space="0" w:color="auto"/>
                          </w:divBdr>
                        </w:div>
                        <w:div w:id="3309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36534">
      <w:bodyDiv w:val="1"/>
      <w:marLeft w:val="0"/>
      <w:marRight w:val="0"/>
      <w:marTop w:val="0"/>
      <w:marBottom w:val="0"/>
      <w:divBdr>
        <w:top w:val="none" w:sz="0" w:space="0" w:color="auto"/>
        <w:left w:val="none" w:sz="0" w:space="0" w:color="auto"/>
        <w:bottom w:val="none" w:sz="0" w:space="0" w:color="auto"/>
        <w:right w:val="none" w:sz="0" w:space="0" w:color="auto"/>
      </w:divBdr>
    </w:div>
    <w:div w:id="1197815307">
      <w:bodyDiv w:val="1"/>
      <w:marLeft w:val="0"/>
      <w:marRight w:val="0"/>
      <w:marTop w:val="0"/>
      <w:marBottom w:val="0"/>
      <w:divBdr>
        <w:top w:val="none" w:sz="0" w:space="0" w:color="auto"/>
        <w:left w:val="none" w:sz="0" w:space="0" w:color="auto"/>
        <w:bottom w:val="none" w:sz="0" w:space="0" w:color="auto"/>
        <w:right w:val="none" w:sz="0" w:space="0" w:color="auto"/>
      </w:divBdr>
      <w:divsChild>
        <w:div w:id="547184528">
          <w:marLeft w:val="0"/>
          <w:marRight w:val="0"/>
          <w:marTop w:val="0"/>
          <w:marBottom w:val="0"/>
          <w:divBdr>
            <w:top w:val="none" w:sz="0" w:space="0" w:color="auto"/>
            <w:left w:val="none" w:sz="0" w:space="0" w:color="auto"/>
            <w:bottom w:val="none" w:sz="0" w:space="0" w:color="auto"/>
            <w:right w:val="none" w:sz="0" w:space="0" w:color="auto"/>
          </w:divBdr>
          <w:divsChild>
            <w:div w:id="1600721068">
              <w:marLeft w:val="-225"/>
              <w:marRight w:val="-225"/>
              <w:marTop w:val="0"/>
              <w:marBottom w:val="0"/>
              <w:divBdr>
                <w:top w:val="none" w:sz="0" w:space="0" w:color="auto"/>
                <w:left w:val="none" w:sz="0" w:space="0" w:color="auto"/>
                <w:bottom w:val="none" w:sz="0" w:space="0" w:color="auto"/>
                <w:right w:val="none" w:sz="0" w:space="0" w:color="auto"/>
              </w:divBdr>
              <w:divsChild>
                <w:div w:id="2046101891">
                  <w:marLeft w:val="0"/>
                  <w:marRight w:val="0"/>
                  <w:marTop w:val="0"/>
                  <w:marBottom w:val="0"/>
                  <w:divBdr>
                    <w:top w:val="none" w:sz="0" w:space="0" w:color="auto"/>
                    <w:left w:val="none" w:sz="0" w:space="0" w:color="auto"/>
                    <w:bottom w:val="none" w:sz="0" w:space="0" w:color="auto"/>
                    <w:right w:val="none" w:sz="0" w:space="0" w:color="auto"/>
                  </w:divBdr>
                  <w:divsChild>
                    <w:div w:id="2005090268">
                      <w:marLeft w:val="0"/>
                      <w:marRight w:val="0"/>
                      <w:marTop w:val="0"/>
                      <w:marBottom w:val="0"/>
                      <w:divBdr>
                        <w:top w:val="none" w:sz="0" w:space="0" w:color="auto"/>
                        <w:left w:val="none" w:sz="0" w:space="0" w:color="auto"/>
                        <w:bottom w:val="none" w:sz="0" w:space="0" w:color="auto"/>
                        <w:right w:val="none" w:sz="0" w:space="0" w:color="auto"/>
                      </w:divBdr>
                      <w:divsChild>
                        <w:div w:id="963272898">
                          <w:marLeft w:val="0"/>
                          <w:marRight w:val="0"/>
                          <w:marTop w:val="0"/>
                          <w:marBottom w:val="0"/>
                          <w:divBdr>
                            <w:top w:val="none" w:sz="0" w:space="0" w:color="auto"/>
                            <w:left w:val="none" w:sz="0" w:space="0" w:color="auto"/>
                            <w:bottom w:val="none" w:sz="0" w:space="0" w:color="auto"/>
                            <w:right w:val="none" w:sz="0" w:space="0" w:color="auto"/>
                          </w:divBdr>
                        </w:div>
                        <w:div w:id="4662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2047">
      <w:bodyDiv w:val="1"/>
      <w:marLeft w:val="0"/>
      <w:marRight w:val="0"/>
      <w:marTop w:val="0"/>
      <w:marBottom w:val="0"/>
      <w:divBdr>
        <w:top w:val="none" w:sz="0" w:space="0" w:color="auto"/>
        <w:left w:val="none" w:sz="0" w:space="0" w:color="auto"/>
        <w:bottom w:val="none" w:sz="0" w:space="0" w:color="auto"/>
        <w:right w:val="none" w:sz="0" w:space="0" w:color="auto"/>
      </w:divBdr>
      <w:divsChild>
        <w:div w:id="1783836317">
          <w:marLeft w:val="0"/>
          <w:marRight w:val="0"/>
          <w:marTop w:val="0"/>
          <w:marBottom w:val="0"/>
          <w:divBdr>
            <w:top w:val="none" w:sz="0" w:space="0" w:color="auto"/>
            <w:left w:val="none" w:sz="0" w:space="0" w:color="auto"/>
            <w:bottom w:val="none" w:sz="0" w:space="0" w:color="auto"/>
            <w:right w:val="none" w:sz="0" w:space="0" w:color="auto"/>
          </w:divBdr>
          <w:divsChild>
            <w:div w:id="687416679">
              <w:marLeft w:val="-225"/>
              <w:marRight w:val="-225"/>
              <w:marTop w:val="0"/>
              <w:marBottom w:val="0"/>
              <w:divBdr>
                <w:top w:val="none" w:sz="0" w:space="0" w:color="auto"/>
                <w:left w:val="none" w:sz="0" w:space="0" w:color="auto"/>
                <w:bottom w:val="none" w:sz="0" w:space="0" w:color="auto"/>
                <w:right w:val="none" w:sz="0" w:space="0" w:color="auto"/>
              </w:divBdr>
              <w:divsChild>
                <w:div w:id="1089883573">
                  <w:marLeft w:val="0"/>
                  <w:marRight w:val="0"/>
                  <w:marTop w:val="0"/>
                  <w:marBottom w:val="0"/>
                  <w:divBdr>
                    <w:top w:val="none" w:sz="0" w:space="0" w:color="auto"/>
                    <w:left w:val="none" w:sz="0" w:space="0" w:color="auto"/>
                    <w:bottom w:val="none" w:sz="0" w:space="0" w:color="auto"/>
                    <w:right w:val="none" w:sz="0" w:space="0" w:color="auto"/>
                  </w:divBdr>
                  <w:divsChild>
                    <w:div w:id="740758741">
                      <w:marLeft w:val="0"/>
                      <w:marRight w:val="0"/>
                      <w:marTop w:val="0"/>
                      <w:marBottom w:val="0"/>
                      <w:divBdr>
                        <w:top w:val="none" w:sz="0" w:space="0" w:color="auto"/>
                        <w:left w:val="none" w:sz="0" w:space="0" w:color="auto"/>
                        <w:bottom w:val="none" w:sz="0" w:space="0" w:color="auto"/>
                        <w:right w:val="none" w:sz="0" w:space="0" w:color="auto"/>
                      </w:divBdr>
                      <w:divsChild>
                        <w:div w:id="20932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DRAFT AGENDA</vt:lpstr>
    </vt:vector>
  </TitlesOfParts>
  <Company>LA DOTD</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d2575</dc:creator>
  <cp:lastModifiedBy>Silvestri Dobrovolny, Chiara</cp:lastModifiedBy>
  <cp:revision>2</cp:revision>
  <cp:lastPrinted>2016-09-27T18:12:00Z</cp:lastPrinted>
  <dcterms:created xsi:type="dcterms:W3CDTF">2017-10-25T14:26:00Z</dcterms:created>
  <dcterms:modified xsi:type="dcterms:W3CDTF">2017-10-25T14:26:00Z</dcterms:modified>
</cp:coreProperties>
</file>